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E882" w14:textId="4D5BA7FA" w:rsidR="009364BF" w:rsidRPr="00A72EB6" w:rsidRDefault="003A2C62" w:rsidP="003A2C62">
      <w:pPr>
        <w:ind w:left="-1440" w:right="-1080"/>
        <w:rPr>
          <w:rFonts w:ascii="Gill Sans" w:hAnsi="Gill Sans" w:cs="Gill Sans"/>
        </w:rPr>
      </w:pPr>
      <w:r>
        <w:rPr>
          <w:rFonts w:ascii="Gill Sans" w:hAnsi="Gill Sans" w:cs="Gill Sans"/>
          <w:noProof/>
        </w:rPr>
        <w:drawing>
          <wp:inline distT="0" distB="0" distL="0" distR="0" wp14:anchorId="5047F72A" wp14:editId="4676849A">
            <wp:extent cx="7743463" cy="10021001"/>
            <wp:effectExtent l="0" t="0" r="3810" b="0"/>
            <wp:docPr id="44179474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794741" name="Picture 4417947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99" cy="1004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0D785" w14:textId="70A65154" w:rsidR="00CA581A" w:rsidRDefault="00CA581A">
      <w:pPr>
        <w:rPr>
          <w:rFonts w:ascii="Gill Sans" w:hAnsi="Gill Sans" w:cs="Gill Sans"/>
          <w:color w:val="007091"/>
          <w:sz w:val="84"/>
          <w:szCs w:val="84"/>
        </w:rPr>
        <w:sectPr w:rsidR="00CA581A" w:rsidSect="003A2C62">
          <w:headerReference w:type="default" r:id="rId9"/>
          <w:footerReference w:type="default" r:id="rId10"/>
          <w:footerReference w:type="first" r:id="rId11"/>
          <w:pgSz w:w="12240" w:h="15840"/>
          <w:pgMar w:top="18" w:right="1440" w:bottom="1440" w:left="1440" w:header="216" w:footer="576" w:gutter="0"/>
          <w:pgNumType w:start="1"/>
          <w:cols w:space="708"/>
          <w:titlePg/>
          <w:docGrid w:linePitch="360"/>
        </w:sectPr>
      </w:pPr>
    </w:p>
    <w:p w14:paraId="5BC4B6BD" w14:textId="2AE2B57B" w:rsidR="00C43FCA" w:rsidRPr="005E4E0F" w:rsidRDefault="00D14CF6" w:rsidP="005E4E0F">
      <w:pPr>
        <w:pStyle w:val="Heading2"/>
        <w:jc w:val="center"/>
        <w:rPr>
          <w:rFonts w:ascii="Gill Sans Light" w:hAnsi="Gill Sans Light" w:cs="Gill Sans Light"/>
        </w:rPr>
      </w:pPr>
      <w:r w:rsidRPr="00635ED4">
        <w:rPr>
          <w:rFonts w:ascii="GILL SANS SEMIBOLD" w:hAnsi="GILL SANS SEMIBOLD"/>
          <w:b/>
          <w:bCs/>
          <w:color w:val="156082" w:themeColor="accent1"/>
        </w:rPr>
        <w:lastRenderedPageBreak/>
        <w:t xml:space="preserve">HR/People Policy Document </w:t>
      </w:r>
      <w:r w:rsidR="005E4E0F" w:rsidRPr="00635ED4">
        <w:rPr>
          <w:rFonts w:ascii="GILL SANS SEMIBOLD" w:hAnsi="GILL SANS SEMIBOLD"/>
          <w:b/>
          <w:bCs/>
          <w:color w:val="156082" w:themeColor="accent1"/>
        </w:rPr>
        <w:t>Checklist</w:t>
      </w:r>
      <w:r w:rsidRPr="00635ED4">
        <w:rPr>
          <w:rFonts w:ascii="GILL SANS SEMIBOLD" w:hAnsi="GILL SANS SEMIBOLD"/>
          <w:b/>
          <w:bCs/>
          <w:color w:val="156082" w:themeColor="accent1"/>
        </w:rPr>
        <w:t xml:space="preserve"> </w:t>
      </w:r>
      <w:r w:rsidRPr="00E817FA">
        <w:rPr>
          <w:rFonts w:ascii="GILL SANS SEMIBOLD" w:hAnsi="GILL SANS SEMIBOLD"/>
          <w:b/>
          <w:bCs/>
        </w:rPr>
        <w:br/>
      </w:r>
      <w:r w:rsidRPr="00E817FA">
        <w:rPr>
          <w:rFonts w:ascii="Gill Sans Light" w:hAnsi="Gill Sans Light" w:cs="Gill Sans Light" w:hint="cs"/>
        </w:rPr>
        <w:t>[Restaurant Name]</w:t>
      </w:r>
    </w:p>
    <w:p w14:paraId="3471BEBE" w14:textId="4525F214" w:rsidR="00704C08" w:rsidRPr="00C43FCA" w:rsidRDefault="00704C08" w:rsidP="00704C08">
      <w:pPr>
        <w:rPr>
          <w:rFonts w:ascii="Gill Sans" w:hAnsi="Gill Sans" w:cs="Gill Sans"/>
          <w:b/>
          <w:bCs/>
          <w:color w:val="156082" w:themeColor="accent1"/>
          <w:sz w:val="28"/>
          <w:szCs w:val="28"/>
        </w:rPr>
      </w:pPr>
      <w:r w:rsidRPr="00C43FCA">
        <w:rPr>
          <w:rFonts w:ascii="Gill Sans" w:hAnsi="Gill Sans" w:cs="Gill Sans" w:hint="cs"/>
          <w:b/>
          <w:bCs/>
          <w:color w:val="156082" w:themeColor="accent1"/>
          <w:sz w:val="28"/>
          <w:szCs w:val="28"/>
        </w:rPr>
        <w:t>TIER 1</w:t>
      </w:r>
      <w:r w:rsidR="00C43FCA" w:rsidRPr="00C43FCA">
        <w:rPr>
          <w:rFonts w:ascii="Gill Sans" w:hAnsi="Gill Sans" w:cs="Gill Sans" w:hint="cs"/>
          <w:b/>
          <w:bCs/>
          <w:color w:val="156082" w:themeColor="accent1"/>
          <w:sz w:val="28"/>
          <w:szCs w:val="28"/>
        </w:rPr>
        <w:t>: Essential Tools (Start Here)</w:t>
      </w:r>
    </w:p>
    <w:p w14:paraId="710E90C9" w14:textId="0735620C" w:rsidR="00C43FCA" w:rsidRPr="00C43FCA" w:rsidRDefault="00C43FCA" w:rsidP="00704C08">
      <w:pPr>
        <w:rPr>
          <w:rFonts w:ascii="Gill Sans Light" w:hAnsi="Gill Sans Light" w:cs="Gill Sans Light"/>
          <w:color w:val="000000" w:themeColor="text1"/>
          <w:sz w:val="22"/>
          <w:szCs w:val="22"/>
        </w:rPr>
      </w:pPr>
      <w:r w:rsidRPr="00C43FCA">
        <w:rPr>
          <w:rFonts w:ascii="Gill Sans Light" w:hAnsi="Gill Sans Light" w:cs="Gill Sans Light"/>
          <w:color w:val="000000" w:themeColor="text1"/>
          <w:sz w:val="22"/>
          <w:szCs w:val="22"/>
        </w:rPr>
        <w:t>These are the minimum must-haves to protect your business, set expectations, and support legal compliance.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828"/>
        <w:gridCol w:w="5570"/>
        <w:gridCol w:w="2124"/>
      </w:tblGrid>
      <w:tr w:rsidR="00704C08" w:rsidRPr="00704C08" w14:paraId="2D1ABA01" w14:textId="04EDA965" w:rsidTr="00791AFF">
        <w:tc>
          <w:tcPr>
            <w:tcW w:w="778" w:type="dxa"/>
          </w:tcPr>
          <w:p w14:paraId="160BA348" w14:textId="56A8BF4D" w:rsidR="00704C08" w:rsidRPr="00704C08" w:rsidRDefault="00704C08" w:rsidP="001A27AE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04C08"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HAVE</w:t>
            </w:r>
          </w:p>
        </w:tc>
        <w:tc>
          <w:tcPr>
            <w:tcW w:w="782" w:type="dxa"/>
          </w:tcPr>
          <w:p w14:paraId="5783C93C" w14:textId="3EC01C69" w:rsidR="00704C08" w:rsidRPr="00704C08" w:rsidRDefault="00704C08" w:rsidP="001A27AE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04C08"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NEED</w:t>
            </w:r>
          </w:p>
        </w:tc>
        <w:tc>
          <w:tcPr>
            <w:tcW w:w="5635" w:type="dxa"/>
          </w:tcPr>
          <w:p w14:paraId="75CBF8F5" w14:textId="2850FC2D" w:rsidR="00704C08" w:rsidRPr="00704C08" w:rsidRDefault="00704C08" w:rsidP="000E5F9D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04C08"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Document</w:t>
            </w:r>
          </w:p>
        </w:tc>
        <w:tc>
          <w:tcPr>
            <w:tcW w:w="2155" w:type="dxa"/>
          </w:tcPr>
          <w:p w14:paraId="2C8832DA" w14:textId="70A7DACD" w:rsidR="00704C08" w:rsidRPr="00704C08" w:rsidRDefault="00704C08" w:rsidP="00C43FCA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04C08"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Available</w:t>
            </w:r>
          </w:p>
        </w:tc>
      </w:tr>
      <w:tr w:rsidR="00704C08" w:rsidRPr="00704C08" w14:paraId="32220EE8" w14:textId="43DF1AB6" w:rsidTr="00791AFF">
        <w:tc>
          <w:tcPr>
            <w:tcW w:w="778" w:type="dxa"/>
          </w:tcPr>
          <w:p w14:paraId="5697CEAB" w14:textId="77777777" w:rsidR="00704C08" w:rsidRPr="00704C08" w:rsidRDefault="00704C08" w:rsidP="001A27AE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82" w:type="dxa"/>
          </w:tcPr>
          <w:p w14:paraId="18E05DC0" w14:textId="77777777" w:rsidR="00704C08" w:rsidRPr="00704C08" w:rsidRDefault="00704C08" w:rsidP="001A27AE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35" w:type="dxa"/>
          </w:tcPr>
          <w:p w14:paraId="72794A3E" w14:textId="30C98652" w:rsidR="00704C08" w:rsidRPr="0006094C" w:rsidRDefault="00704C08" w:rsidP="00704C08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6094C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Employment Agreements and/or Employment Contacts</w:t>
            </w:r>
            <w:r w:rsidR="00C43FCA" w:rsidRPr="0006094C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 xml:space="preserve"> (even a basic version)</w:t>
            </w:r>
          </w:p>
        </w:tc>
        <w:tc>
          <w:tcPr>
            <w:tcW w:w="2155" w:type="dxa"/>
          </w:tcPr>
          <w:p w14:paraId="611097F3" w14:textId="792B5F6A" w:rsidR="00704C08" w:rsidRPr="0006094C" w:rsidRDefault="00C43FCA" w:rsidP="00C43FCA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6094C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YES</w:t>
            </w:r>
          </w:p>
        </w:tc>
      </w:tr>
      <w:tr w:rsidR="00C43FCA" w:rsidRPr="00704C08" w14:paraId="7A4EE538" w14:textId="77777777" w:rsidTr="00791AFF">
        <w:tc>
          <w:tcPr>
            <w:tcW w:w="778" w:type="dxa"/>
          </w:tcPr>
          <w:p w14:paraId="3060C879" w14:textId="77777777" w:rsidR="00C43FCA" w:rsidRPr="00704C08" w:rsidRDefault="00C43FCA" w:rsidP="001A27AE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82" w:type="dxa"/>
          </w:tcPr>
          <w:p w14:paraId="0BF79484" w14:textId="77777777" w:rsidR="00C43FCA" w:rsidRPr="00704C08" w:rsidRDefault="00C43FCA" w:rsidP="001A27AE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35" w:type="dxa"/>
          </w:tcPr>
          <w:p w14:paraId="3409352A" w14:textId="0724D272" w:rsidR="00C43FCA" w:rsidRPr="00704C08" w:rsidRDefault="00C43FCA" w:rsidP="00704C08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>Job Descriptions for each position</w:t>
            </w:r>
          </w:p>
        </w:tc>
        <w:tc>
          <w:tcPr>
            <w:tcW w:w="2155" w:type="dxa"/>
          </w:tcPr>
          <w:p w14:paraId="60496259" w14:textId="3EC23C02" w:rsidR="00C43FCA" w:rsidRPr="00704C08" w:rsidRDefault="00791AFF" w:rsidP="00C43FCA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21F0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>Speak to go2HR</w:t>
            </w:r>
          </w:p>
        </w:tc>
      </w:tr>
      <w:tr w:rsidR="00C43FCA" w:rsidRPr="00704C08" w14:paraId="64AAF2B7" w14:textId="77777777" w:rsidTr="00791AFF">
        <w:tc>
          <w:tcPr>
            <w:tcW w:w="778" w:type="dxa"/>
          </w:tcPr>
          <w:p w14:paraId="702341FE" w14:textId="77777777" w:rsidR="00C43FCA" w:rsidRPr="00704C08" w:rsidRDefault="00C43FCA" w:rsidP="001A27AE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82" w:type="dxa"/>
          </w:tcPr>
          <w:p w14:paraId="13A7938E" w14:textId="77777777" w:rsidR="00C43FCA" w:rsidRPr="00704C08" w:rsidRDefault="00C43FCA" w:rsidP="001A27AE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35" w:type="dxa"/>
          </w:tcPr>
          <w:p w14:paraId="43F56D26" w14:textId="77777777" w:rsidR="00C43FCA" w:rsidRDefault="00C43FCA" w:rsidP="00704C08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Onboarding / Orientation Checklist</w:t>
            </w:r>
          </w:p>
          <w:p w14:paraId="1ED45FD1" w14:textId="39692D7C" w:rsidR="005E4E0F" w:rsidRPr="0007778A" w:rsidRDefault="005E4E0F" w:rsidP="00704C08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E4E0F"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REQUIRED BY WorkSafeBC to include Health and Safety Training</w:t>
            </w:r>
          </w:p>
        </w:tc>
        <w:tc>
          <w:tcPr>
            <w:tcW w:w="2155" w:type="dxa"/>
          </w:tcPr>
          <w:p w14:paraId="546C955D" w14:textId="225613D7" w:rsidR="00C43FCA" w:rsidRPr="00704C08" w:rsidRDefault="00C43FCA" w:rsidP="00C43FCA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YES</w:t>
            </w:r>
          </w:p>
        </w:tc>
      </w:tr>
      <w:tr w:rsidR="00C43FCA" w:rsidRPr="00704C08" w14:paraId="0BEE54A3" w14:textId="77777777" w:rsidTr="00791AFF">
        <w:tc>
          <w:tcPr>
            <w:tcW w:w="778" w:type="dxa"/>
          </w:tcPr>
          <w:p w14:paraId="74F9C039" w14:textId="77777777" w:rsidR="00C43FCA" w:rsidRPr="00704C08" w:rsidRDefault="00C43FCA" w:rsidP="00C43FCA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82" w:type="dxa"/>
          </w:tcPr>
          <w:p w14:paraId="2C504537" w14:textId="77777777" w:rsidR="00C43FCA" w:rsidRPr="00704C08" w:rsidRDefault="00C43FCA" w:rsidP="001A27AE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35" w:type="dxa"/>
          </w:tcPr>
          <w:p w14:paraId="1E7C2839" w14:textId="4CC9B4F0" w:rsidR="005E4E0F" w:rsidRPr="005E4E0F" w:rsidRDefault="00C43FCA" w:rsidP="005E4E0F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Orientation Acknowledgement form (</w:t>
            </w:r>
            <w:r w:rsidR="0006094C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new employees sign to acknowledge that they completed an orientation and onboarding process)</w:t>
            </w:r>
            <w:r w:rsidR="005E4E0F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 xml:space="preserve"> </w:t>
            </w:r>
          </w:p>
        </w:tc>
        <w:tc>
          <w:tcPr>
            <w:tcW w:w="2155" w:type="dxa"/>
          </w:tcPr>
          <w:p w14:paraId="1C1FD2FF" w14:textId="37DC885E" w:rsidR="00C43FCA" w:rsidRPr="00704C08" w:rsidRDefault="00C43FCA" w:rsidP="00C43FCA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YES – 2 versions</w:t>
            </w:r>
          </w:p>
        </w:tc>
      </w:tr>
      <w:tr w:rsidR="00704C08" w:rsidRPr="00704C08" w14:paraId="6160C1EB" w14:textId="4C03A27D" w:rsidTr="00791AFF">
        <w:tc>
          <w:tcPr>
            <w:tcW w:w="778" w:type="dxa"/>
          </w:tcPr>
          <w:p w14:paraId="216F31CD" w14:textId="77777777" w:rsidR="00704C08" w:rsidRPr="00704C08" w:rsidRDefault="00704C08" w:rsidP="001A27AE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82" w:type="dxa"/>
          </w:tcPr>
          <w:p w14:paraId="41D63EF1" w14:textId="77777777" w:rsidR="00704C08" w:rsidRPr="00704C08" w:rsidRDefault="00704C08" w:rsidP="001A27AE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35" w:type="dxa"/>
          </w:tcPr>
          <w:p w14:paraId="5339899A" w14:textId="0A2258E7" w:rsidR="00704C08" w:rsidRPr="0007778A" w:rsidRDefault="00704C08" w:rsidP="00704C08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Code of Conduct</w:t>
            </w:r>
            <w:r w:rsidR="00C43FCA"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 xml:space="preserve"> / Workplace Behaviour Policy</w:t>
            </w:r>
          </w:p>
        </w:tc>
        <w:tc>
          <w:tcPr>
            <w:tcW w:w="2155" w:type="dxa"/>
          </w:tcPr>
          <w:p w14:paraId="427D6B34" w14:textId="7E02E249" w:rsidR="00704C08" w:rsidRPr="00704C08" w:rsidRDefault="00C43FCA" w:rsidP="00C43FCA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YES</w:t>
            </w:r>
          </w:p>
        </w:tc>
      </w:tr>
      <w:tr w:rsidR="0006094C" w:rsidRPr="00704C08" w14:paraId="0111BB4B" w14:textId="77777777" w:rsidTr="00791AFF">
        <w:tc>
          <w:tcPr>
            <w:tcW w:w="778" w:type="dxa"/>
          </w:tcPr>
          <w:p w14:paraId="58AB7EBC" w14:textId="77777777" w:rsidR="0006094C" w:rsidRPr="00704C08" w:rsidRDefault="0006094C" w:rsidP="000B183D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82" w:type="dxa"/>
          </w:tcPr>
          <w:p w14:paraId="4629E1F1" w14:textId="77777777" w:rsidR="0006094C" w:rsidRPr="00704C08" w:rsidRDefault="0006094C" w:rsidP="000B183D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35" w:type="dxa"/>
          </w:tcPr>
          <w:p w14:paraId="4FCDA6C1" w14:textId="663A5885" w:rsidR="0006094C" w:rsidRPr="0007778A" w:rsidRDefault="0006094C" w:rsidP="000B183D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Scheduling, Hours of Work and Overtime Policies</w:t>
            </w:r>
          </w:p>
        </w:tc>
        <w:tc>
          <w:tcPr>
            <w:tcW w:w="2155" w:type="dxa"/>
            <w:vMerge w:val="restart"/>
          </w:tcPr>
          <w:p w14:paraId="1F83098A" w14:textId="321544E8" w:rsidR="0006094C" w:rsidRPr="00704C08" w:rsidRDefault="00791AFF" w:rsidP="00C43FCA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>YES -</w:t>
            </w:r>
            <w:r w:rsidR="00D519A0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r w:rsidR="0006094C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>Combined policy</w:t>
            </w:r>
          </w:p>
        </w:tc>
      </w:tr>
      <w:tr w:rsidR="0006094C" w:rsidRPr="00704C08" w14:paraId="44389024" w14:textId="77777777" w:rsidTr="00791AFF">
        <w:tc>
          <w:tcPr>
            <w:tcW w:w="778" w:type="dxa"/>
          </w:tcPr>
          <w:p w14:paraId="6A521C37" w14:textId="673C705F" w:rsidR="0006094C" w:rsidRPr="00704C08" w:rsidRDefault="0006094C" w:rsidP="000B183D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82" w:type="dxa"/>
          </w:tcPr>
          <w:p w14:paraId="6B114A43" w14:textId="77777777" w:rsidR="0006094C" w:rsidRPr="00704C08" w:rsidRDefault="0006094C" w:rsidP="000B183D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35" w:type="dxa"/>
          </w:tcPr>
          <w:p w14:paraId="3D4415F8" w14:textId="77777777" w:rsidR="0006094C" w:rsidRDefault="0006094C" w:rsidP="000B183D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Il</w:t>
            </w:r>
            <w: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l</w:t>
            </w: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ness and Injury leave and</w:t>
            </w:r>
            <w: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/or</w:t>
            </w: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 xml:space="preserve"> Absenteeism Policy</w:t>
            </w:r>
          </w:p>
          <w:p w14:paraId="115AD5D8" w14:textId="1704C4DB" w:rsidR="005E4E0F" w:rsidRPr="005E4E0F" w:rsidRDefault="005E4E0F" w:rsidP="000B183D">
            <w:pPr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E4E0F"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The Employment Standards Act mandates 5 </w:t>
            </w:r>
            <w:r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“regular” </w:t>
            </w:r>
            <w:r w:rsidRPr="005E4E0F"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days Illness and Injury leave per employee per </w:t>
            </w:r>
            <w:r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calendar </w:t>
            </w:r>
            <w:r w:rsidRPr="005E4E0F"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year</w:t>
            </w:r>
            <w:r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after 90 days continuous employment</w:t>
            </w:r>
            <w:r w:rsidRPr="005E4E0F"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2155" w:type="dxa"/>
            <w:vMerge/>
          </w:tcPr>
          <w:p w14:paraId="64CA695A" w14:textId="1DA1AAB1" w:rsidR="0006094C" w:rsidRPr="00704C08" w:rsidRDefault="0006094C" w:rsidP="00C43FCA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704C08" w:rsidRPr="00704C08" w14:paraId="114BD2F5" w14:textId="77777777" w:rsidTr="00791AFF">
        <w:tc>
          <w:tcPr>
            <w:tcW w:w="778" w:type="dxa"/>
          </w:tcPr>
          <w:p w14:paraId="113021EF" w14:textId="77777777" w:rsidR="00704C08" w:rsidRPr="00704C08" w:rsidRDefault="00704C08" w:rsidP="00DD48E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82" w:type="dxa"/>
          </w:tcPr>
          <w:p w14:paraId="7E92965A" w14:textId="77777777" w:rsidR="00704C08" w:rsidRPr="00704C08" w:rsidRDefault="00704C08" w:rsidP="00DD48E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35" w:type="dxa"/>
          </w:tcPr>
          <w:p w14:paraId="352F0859" w14:textId="77777777" w:rsidR="00704C08" w:rsidRDefault="00C43FCA" w:rsidP="00DD48E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Bullying/Harassment/Discrimination Prevention Policies</w:t>
            </w:r>
          </w:p>
          <w:p w14:paraId="589EF44E" w14:textId="780BA7ED" w:rsidR="005E4E0F" w:rsidRPr="005E4E0F" w:rsidRDefault="005E4E0F" w:rsidP="005E4E0F">
            <w:pPr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E4E0F"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REQUIRED BY WorkSafeBC</w:t>
            </w:r>
          </w:p>
        </w:tc>
        <w:tc>
          <w:tcPr>
            <w:tcW w:w="2155" w:type="dxa"/>
          </w:tcPr>
          <w:p w14:paraId="650F26AE" w14:textId="6F073063" w:rsidR="00704C08" w:rsidRPr="00704C08" w:rsidRDefault="00C43FCA" w:rsidP="00C43FCA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YES</w:t>
            </w:r>
          </w:p>
        </w:tc>
      </w:tr>
      <w:tr w:rsidR="00704C08" w:rsidRPr="00704C08" w14:paraId="58BF1455" w14:textId="608682E7" w:rsidTr="00791AFF">
        <w:tc>
          <w:tcPr>
            <w:tcW w:w="778" w:type="dxa"/>
          </w:tcPr>
          <w:p w14:paraId="57FC4091" w14:textId="77777777" w:rsidR="00704C08" w:rsidRPr="00704C08" w:rsidRDefault="00704C08" w:rsidP="001A27AE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82" w:type="dxa"/>
          </w:tcPr>
          <w:p w14:paraId="0345DF9C" w14:textId="77777777" w:rsidR="00704C08" w:rsidRPr="00704C08" w:rsidRDefault="00704C08" w:rsidP="001A27AE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35" w:type="dxa"/>
          </w:tcPr>
          <w:p w14:paraId="2AA00A7D" w14:textId="3443793B" w:rsidR="00704C08" w:rsidRPr="0007778A" w:rsidRDefault="00C43FCA" w:rsidP="00704C08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Health and Safety Policy Statement</w:t>
            </w:r>
            <w:r w:rsidR="005E4E0F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br/>
            </w:r>
            <w:r w:rsidR="005E4E0F" w:rsidRPr="005E4E0F"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REQUIRED BY WorkSafeBC</w:t>
            </w:r>
          </w:p>
        </w:tc>
        <w:tc>
          <w:tcPr>
            <w:tcW w:w="2155" w:type="dxa"/>
          </w:tcPr>
          <w:p w14:paraId="2358D008" w14:textId="0DDFA6DE" w:rsidR="00704C08" w:rsidRPr="00704C08" w:rsidRDefault="00C43FCA" w:rsidP="00C43FCA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YES</w:t>
            </w:r>
          </w:p>
        </w:tc>
      </w:tr>
      <w:tr w:rsidR="005E4E0F" w:rsidRPr="005E4E0F" w14:paraId="30FF8AF4" w14:textId="77777777" w:rsidTr="00791AFF">
        <w:tc>
          <w:tcPr>
            <w:tcW w:w="778" w:type="dxa"/>
          </w:tcPr>
          <w:p w14:paraId="6F0E8121" w14:textId="77777777" w:rsidR="005E4E0F" w:rsidRPr="005E4E0F" w:rsidRDefault="005E4E0F" w:rsidP="001A27AE">
            <w:pPr>
              <w:jc w:val="center"/>
              <w:rPr>
                <w:rFonts w:ascii="Gill Sans Ultra Bold" w:eastAsia="Times New Roman" w:hAnsi="Gill Sans Ultra Bold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82" w:type="dxa"/>
          </w:tcPr>
          <w:p w14:paraId="1A7CB472" w14:textId="77777777" w:rsidR="005E4E0F" w:rsidRPr="005E4E0F" w:rsidRDefault="005E4E0F" w:rsidP="001A27AE">
            <w:pPr>
              <w:jc w:val="center"/>
              <w:rPr>
                <w:rFonts w:ascii="Gill Sans Ultra Bold" w:eastAsia="Times New Roman" w:hAnsi="Gill Sans Ultra Bold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35" w:type="dxa"/>
          </w:tcPr>
          <w:p w14:paraId="3560FE2B" w14:textId="77777777" w:rsidR="005E4E0F" w:rsidRDefault="005E4E0F" w:rsidP="00704C08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5E4E0F">
              <w:rPr>
                <w:rFonts w:ascii="Gill Sans Light" w:hAnsi="Gill Sans Light" w:cs="Gill Sans Light" w:hint="cs"/>
                <w:sz w:val="22"/>
                <w:szCs w:val="22"/>
              </w:rPr>
              <w:t>Incident Reporting &amp; Unsafe Work Refusal Process</w:t>
            </w:r>
          </w:p>
          <w:p w14:paraId="3D232ACB" w14:textId="2221B87B" w:rsidR="005E4E0F" w:rsidRPr="005E4E0F" w:rsidRDefault="005E4E0F" w:rsidP="00704C08">
            <w:pPr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5E4E0F">
              <w:rPr>
                <w:rFonts w:ascii="Gill Sans Light" w:hAnsi="Gill Sans Light" w:cs="Gill Sans Light"/>
                <w:b/>
                <w:bCs/>
                <w:sz w:val="22"/>
                <w:szCs w:val="22"/>
              </w:rPr>
              <w:t>REQUIRED BY WorkSafeBC</w:t>
            </w:r>
          </w:p>
        </w:tc>
        <w:tc>
          <w:tcPr>
            <w:tcW w:w="2155" w:type="dxa"/>
          </w:tcPr>
          <w:p w14:paraId="092D7C20" w14:textId="77777777" w:rsidR="005E4E0F" w:rsidRPr="005E4E0F" w:rsidRDefault="005E4E0F" w:rsidP="00C43FCA">
            <w:pPr>
              <w:jc w:val="center"/>
              <w:rPr>
                <w:rFonts w:ascii="Gill Sans Ultra Bold" w:eastAsia="Times New Roman" w:hAnsi="Gill Sans Ultra Bold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</w:tr>
      <w:tr w:rsidR="00704C08" w:rsidRPr="00704C08" w14:paraId="577F7E3B" w14:textId="31D18DFC" w:rsidTr="00791AFF">
        <w:tc>
          <w:tcPr>
            <w:tcW w:w="778" w:type="dxa"/>
          </w:tcPr>
          <w:p w14:paraId="76EC719D" w14:textId="77777777" w:rsidR="00704C08" w:rsidRPr="00704C08" w:rsidRDefault="00704C08" w:rsidP="001A27AE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82" w:type="dxa"/>
          </w:tcPr>
          <w:p w14:paraId="67CF7F2E" w14:textId="77777777" w:rsidR="00704C08" w:rsidRPr="00704C08" w:rsidRDefault="00704C08" w:rsidP="001A27AE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35" w:type="dxa"/>
          </w:tcPr>
          <w:p w14:paraId="1E4EFE53" w14:textId="5652D394" w:rsidR="00704C08" w:rsidRPr="00704C08" w:rsidRDefault="00C43FCA" w:rsidP="00704C08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>Tip Out Policy and Distribution Method</w:t>
            </w:r>
          </w:p>
        </w:tc>
        <w:tc>
          <w:tcPr>
            <w:tcW w:w="2155" w:type="dxa"/>
          </w:tcPr>
          <w:p w14:paraId="4F40D796" w14:textId="77777777" w:rsidR="00704C08" w:rsidRPr="00704C08" w:rsidRDefault="00704C08" w:rsidP="00C43FCA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704C08" w:rsidRPr="00704C08" w14:paraId="52373F92" w14:textId="164CC6C8" w:rsidTr="00791AFF">
        <w:tc>
          <w:tcPr>
            <w:tcW w:w="778" w:type="dxa"/>
          </w:tcPr>
          <w:p w14:paraId="171B634A" w14:textId="77777777" w:rsidR="00704C08" w:rsidRPr="00704C08" w:rsidRDefault="00704C08" w:rsidP="001A27AE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82" w:type="dxa"/>
          </w:tcPr>
          <w:p w14:paraId="10BCD4EB" w14:textId="77777777" w:rsidR="00704C08" w:rsidRPr="00704C08" w:rsidRDefault="00704C08" w:rsidP="001A27AE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35" w:type="dxa"/>
          </w:tcPr>
          <w:p w14:paraId="3740F657" w14:textId="6E3D2C59" w:rsidR="00704C08" w:rsidRPr="00704C08" w:rsidRDefault="00C43FCA" w:rsidP="00704C08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>Food Safety and Serving It Right Log</w:t>
            </w:r>
          </w:p>
        </w:tc>
        <w:tc>
          <w:tcPr>
            <w:tcW w:w="2155" w:type="dxa"/>
          </w:tcPr>
          <w:p w14:paraId="1A72A06E" w14:textId="77777777" w:rsidR="00704C08" w:rsidRPr="00704C08" w:rsidRDefault="00704C08" w:rsidP="00C43FCA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911E647" w14:textId="77777777" w:rsidR="00704C08" w:rsidRDefault="00704C08" w:rsidP="005D4D3A">
      <w:pPr>
        <w:rPr>
          <w:rStyle w:val="Prompt"/>
          <w:color w:val="000000" w:themeColor="text1"/>
        </w:rPr>
      </w:pPr>
    </w:p>
    <w:p w14:paraId="5F79CA0F" w14:textId="47F69BE8" w:rsidR="00C43FCA" w:rsidRDefault="00C43FCA" w:rsidP="00C43FCA">
      <w:pPr>
        <w:rPr>
          <w:rFonts w:ascii="Gill Sans" w:hAnsi="Gill Sans" w:cs="Gill Sans"/>
          <w:b/>
          <w:bCs/>
          <w:color w:val="156082" w:themeColor="accent1"/>
          <w:sz w:val="28"/>
          <w:szCs w:val="28"/>
        </w:rPr>
      </w:pPr>
      <w:r w:rsidRPr="00C43FCA">
        <w:rPr>
          <w:rFonts w:ascii="Gill Sans" w:hAnsi="Gill Sans" w:cs="Gill Sans" w:hint="cs"/>
          <w:b/>
          <w:bCs/>
          <w:color w:val="156082" w:themeColor="accent1"/>
          <w:sz w:val="28"/>
          <w:szCs w:val="28"/>
        </w:rPr>
        <w:t xml:space="preserve">TIER </w:t>
      </w:r>
      <w:r>
        <w:rPr>
          <w:rFonts w:ascii="Gill Sans" w:hAnsi="Gill Sans" w:cs="Gill Sans"/>
          <w:b/>
          <w:bCs/>
          <w:color w:val="156082" w:themeColor="accent1"/>
          <w:sz w:val="28"/>
          <w:szCs w:val="28"/>
        </w:rPr>
        <w:t>2</w:t>
      </w:r>
      <w:r w:rsidRPr="00C43FCA">
        <w:rPr>
          <w:rFonts w:ascii="Gill Sans" w:hAnsi="Gill Sans" w:cs="Gill Sans" w:hint="cs"/>
          <w:b/>
          <w:bCs/>
          <w:color w:val="156082" w:themeColor="accent1"/>
          <w:sz w:val="28"/>
          <w:szCs w:val="28"/>
        </w:rPr>
        <w:t xml:space="preserve">: </w:t>
      </w:r>
      <w:r>
        <w:rPr>
          <w:rFonts w:ascii="Gill Sans" w:hAnsi="Gill Sans" w:cs="Gill Sans"/>
          <w:b/>
          <w:bCs/>
          <w:color w:val="156082" w:themeColor="accent1"/>
          <w:sz w:val="28"/>
          <w:szCs w:val="28"/>
        </w:rPr>
        <w:t>Recommended</w:t>
      </w:r>
      <w:r w:rsidRPr="00C43FCA">
        <w:rPr>
          <w:rFonts w:ascii="Gill Sans" w:hAnsi="Gill Sans" w:cs="Gill Sans" w:hint="cs"/>
          <w:b/>
          <w:bCs/>
          <w:color w:val="156082" w:themeColor="accent1"/>
          <w:sz w:val="28"/>
          <w:szCs w:val="28"/>
        </w:rPr>
        <w:t xml:space="preserve"> Tools (</w:t>
      </w:r>
      <w:r>
        <w:rPr>
          <w:rFonts w:ascii="Gill Sans" w:hAnsi="Gill Sans" w:cs="Gill Sans"/>
          <w:b/>
          <w:bCs/>
          <w:color w:val="156082" w:themeColor="accent1"/>
          <w:sz w:val="28"/>
          <w:szCs w:val="28"/>
        </w:rPr>
        <w:t>Build Stability</w:t>
      </w:r>
      <w:r w:rsidRPr="00C43FCA">
        <w:rPr>
          <w:rFonts w:ascii="Gill Sans" w:hAnsi="Gill Sans" w:cs="Gill Sans" w:hint="cs"/>
          <w:b/>
          <w:bCs/>
          <w:color w:val="156082" w:themeColor="accent1"/>
          <w:sz w:val="28"/>
          <w:szCs w:val="28"/>
        </w:rPr>
        <w:t>)</w:t>
      </w:r>
    </w:p>
    <w:p w14:paraId="426215A0" w14:textId="544B5062" w:rsidR="00C43FCA" w:rsidRPr="00C43FCA" w:rsidRDefault="00C43FCA" w:rsidP="00C43FCA">
      <w:pPr>
        <w:rPr>
          <w:rFonts w:ascii="Gill Sans" w:hAnsi="Gill Sans" w:cs="Gill Sans"/>
          <w:b/>
          <w:bCs/>
          <w:color w:val="156082" w:themeColor="accent1"/>
          <w:sz w:val="28"/>
          <w:szCs w:val="28"/>
        </w:rPr>
      </w:pPr>
      <w:r w:rsidRPr="00C43FCA">
        <w:rPr>
          <w:rFonts w:ascii="Gill Sans Light" w:hAnsi="Gill Sans Light" w:cs="Gill Sans Light"/>
          <w:color w:val="000000" w:themeColor="text1"/>
          <w:sz w:val="22"/>
          <w:szCs w:val="22"/>
        </w:rPr>
        <w:t>These</w:t>
      </w:r>
      <w:r>
        <w:rPr>
          <w:rFonts w:ascii="Gill Sans Light" w:hAnsi="Gill Sans Light" w:cs="Gill Sans Light"/>
          <w:color w:val="000000" w:themeColor="text1"/>
          <w:sz w:val="22"/>
          <w:szCs w:val="22"/>
        </w:rPr>
        <w:t xml:space="preserve"> tools help create consistency, reduce conflict, and improve communication and retention.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828"/>
        <w:gridCol w:w="828"/>
        <w:gridCol w:w="5539"/>
        <w:gridCol w:w="2520"/>
      </w:tblGrid>
      <w:tr w:rsidR="00791AFF" w:rsidRPr="00704C08" w14:paraId="0EB345A3" w14:textId="77777777" w:rsidTr="00791AFF">
        <w:tc>
          <w:tcPr>
            <w:tcW w:w="828" w:type="dxa"/>
          </w:tcPr>
          <w:p w14:paraId="5CDA525E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04C08"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HAVE</w:t>
            </w:r>
          </w:p>
        </w:tc>
        <w:tc>
          <w:tcPr>
            <w:tcW w:w="828" w:type="dxa"/>
          </w:tcPr>
          <w:p w14:paraId="3E96D796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04C08"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NEED</w:t>
            </w:r>
          </w:p>
        </w:tc>
        <w:tc>
          <w:tcPr>
            <w:tcW w:w="5539" w:type="dxa"/>
          </w:tcPr>
          <w:p w14:paraId="3BD95D80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04C08"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Document</w:t>
            </w:r>
          </w:p>
        </w:tc>
        <w:tc>
          <w:tcPr>
            <w:tcW w:w="2520" w:type="dxa"/>
          </w:tcPr>
          <w:p w14:paraId="1CE4C055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04C08"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Available</w:t>
            </w:r>
          </w:p>
        </w:tc>
      </w:tr>
      <w:tr w:rsidR="00791AFF" w:rsidRPr="000E5F9D" w14:paraId="5B0EC6AE" w14:textId="77777777" w:rsidTr="00791AFF">
        <w:trPr>
          <w:trHeight w:val="341"/>
        </w:trPr>
        <w:tc>
          <w:tcPr>
            <w:tcW w:w="828" w:type="dxa"/>
          </w:tcPr>
          <w:p w14:paraId="0E834001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5C3B2C45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651E3EF6" w14:textId="77777777" w:rsidR="00791AFF" w:rsidRPr="000E5F9D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0E5F9D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>Staff or Employee Handbook</w:t>
            </w:r>
          </w:p>
        </w:tc>
        <w:tc>
          <w:tcPr>
            <w:tcW w:w="2520" w:type="dxa"/>
            <w:vMerge w:val="restart"/>
          </w:tcPr>
          <w:p w14:paraId="546252C9" w14:textId="77777777" w:rsidR="00791AFF" w:rsidRPr="00E72D2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72D2D">
              <w:rPr>
                <w:rFonts w:ascii="Gill Sans Light" w:eastAsia="Times New Roman" w:hAnsi="Gill Sans Light" w:cs="Gill Sans Light" w:hint="cs"/>
                <w:color w:val="000000" w:themeColor="text1"/>
                <w:kern w:val="0"/>
                <w:sz w:val="22"/>
                <w:szCs w:val="22"/>
                <w14:ligatures w14:val="none"/>
              </w:rPr>
              <w:t>Speak to your go2HR Regional Human Resources Advisor</w:t>
            </w:r>
          </w:p>
        </w:tc>
      </w:tr>
      <w:tr w:rsidR="00791AFF" w:rsidRPr="000E5F9D" w14:paraId="3B073EE8" w14:textId="77777777" w:rsidTr="00791AFF">
        <w:tc>
          <w:tcPr>
            <w:tcW w:w="828" w:type="dxa"/>
          </w:tcPr>
          <w:p w14:paraId="60E8DCFF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60731008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393AE43D" w14:textId="77777777" w:rsidR="00791AFF" w:rsidRPr="000E5F9D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0E5F9D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>Employee Training Manual(s)</w:t>
            </w:r>
          </w:p>
        </w:tc>
        <w:tc>
          <w:tcPr>
            <w:tcW w:w="2520" w:type="dxa"/>
            <w:vMerge/>
          </w:tcPr>
          <w:p w14:paraId="2352D021" w14:textId="77777777" w:rsidR="00791AFF" w:rsidRPr="00E72D2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</w:tr>
      <w:tr w:rsidR="00791AFF" w:rsidRPr="000E5F9D" w14:paraId="7E88861F" w14:textId="77777777" w:rsidTr="00791AFF">
        <w:tc>
          <w:tcPr>
            <w:tcW w:w="828" w:type="dxa"/>
          </w:tcPr>
          <w:p w14:paraId="2005179C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7E678087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63BAB879" w14:textId="77777777" w:rsidR="00791AFF" w:rsidRPr="000E5F9D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0E5F9D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>Application form</w:t>
            </w:r>
          </w:p>
        </w:tc>
        <w:tc>
          <w:tcPr>
            <w:tcW w:w="2520" w:type="dxa"/>
            <w:vMerge/>
          </w:tcPr>
          <w:p w14:paraId="0D43D67F" w14:textId="77777777" w:rsidR="00791AFF" w:rsidRPr="00E72D2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</w:tr>
      <w:tr w:rsidR="00791AFF" w:rsidRPr="000E5F9D" w14:paraId="7EBBCCED" w14:textId="77777777" w:rsidTr="00791AFF">
        <w:tc>
          <w:tcPr>
            <w:tcW w:w="828" w:type="dxa"/>
          </w:tcPr>
          <w:p w14:paraId="568E581C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2DD705F6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2D0C7567" w14:textId="77777777" w:rsidR="00791AFF" w:rsidRPr="0007778A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 xml:space="preserve">Respectful Workplace Policy OR </w:t>
            </w: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br/>
              <w:t>Diversity, Equity and Inclusions Policy</w:t>
            </w:r>
          </w:p>
        </w:tc>
        <w:tc>
          <w:tcPr>
            <w:tcW w:w="2520" w:type="dxa"/>
          </w:tcPr>
          <w:p w14:paraId="5200AB63" w14:textId="77777777" w:rsidR="00791AFF" w:rsidRPr="00E72D2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72D2D">
              <w:rPr>
                <w:rFonts w:ascii="Gill Sans Light" w:eastAsia="Times New Roman" w:hAnsi="Gill Sans Light" w:cs="Gill Sans Light" w:hint="cs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Both available</w:t>
            </w:r>
          </w:p>
        </w:tc>
      </w:tr>
      <w:tr w:rsidR="00791AFF" w:rsidRPr="000E5F9D" w14:paraId="6C6D7941" w14:textId="77777777" w:rsidTr="00791AFF">
        <w:tc>
          <w:tcPr>
            <w:tcW w:w="828" w:type="dxa"/>
          </w:tcPr>
          <w:p w14:paraId="05B1A9BF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0BC9AB6E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52C2406D" w14:textId="77777777" w:rsidR="00791AFF" w:rsidRPr="000E5F9D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0E5F9D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>Forms associated with reference checks</w:t>
            </w:r>
          </w:p>
        </w:tc>
        <w:tc>
          <w:tcPr>
            <w:tcW w:w="2520" w:type="dxa"/>
          </w:tcPr>
          <w:p w14:paraId="012E688C" w14:textId="77777777" w:rsidR="00791AFF" w:rsidRPr="00E72D2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hyperlink r:id="rId12" w:history="1">
              <w:r w:rsidRPr="00E72D2D">
                <w:rPr>
                  <w:rStyle w:val="Hyperlink"/>
                  <w:rFonts w:ascii="Gill Sans Light" w:eastAsia="Times New Roman" w:hAnsi="Gill Sans Light" w:cs="Gill Sans Light" w:hint="cs"/>
                  <w:color w:val="000000" w:themeColor="text1"/>
                  <w:kern w:val="0"/>
                  <w:sz w:val="22"/>
                  <w:szCs w:val="22"/>
                  <w14:ligatures w14:val="none"/>
                </w:rPr>
                <w:t>Reference Check form template</w:t>
              </w:r>
            </w:hyperlink>
            <w:r w:rsidRPr="00E72D2D">
              <w:rPr>
                <w:rFonts w:ascii="Gill Sans Light" w:eastAsia="Times New Roman" w:hAnsi="Gill Sans Light" w:cs="Gill Sans Light" w:hint="cs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go2HR online Toolkit</w:t>
            </w:r>
          </w:p>
        </w:tc>
      </w:tr>
      <w:tr w:rsidR="00791AFF" w:rsidRPr="000E5F9D" w14:paraId="6CD66B66" w14:textId="77777777" w:rsidTr="00791AFF">
        <w:tc>
          <w:tcPr>
            <w:tcW w:w="828" w:type="dxa"/>
          </w:tcPr>
          <w:p w14:paraId="3ED1ADDF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0D0821C0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0C037F25" w14:textId="77777777" w:rsidR="00791AFF" w:rsidRPr="000E5F9D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0E5F9D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>Pre-employment welcome email template</w:t>
            </w:r>
          </w:p>
        </w:tc>
        <w:tc>
          <w:tcPr>
            <w:tcW w:w="2520" w:type="dxa"/>
          </w:tcPr>
          <w:p w14:paraId="7D317159" w14:textId="77777777" w:rsidR="00791AFF" w:rsidRPr="00E72D2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791AFF" w:rsidRPr="000E5F9D" w14:paraId="2490E21C" w14:textId="77777777" w:rsidTr="00791AFF">
        <w:tc>
          <w:tcPr>
            <w:tcW w:w="828" w:type="dxa"/>
          </w:tcPr>
          <w:p w14:paraId="78E322DC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3CBD4709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445AFA83" w14:textId="77777777" w:rsidR="00791AFF" w:rsidRPr="000E5F9D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0E5F9D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Employee Complaint/Concern Procedure </w:t>
            </w:r>
            <w: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OR </w:t>
            </w:r>
            <w:r w:rsidRPr="000E5F9D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>Anonymous feedback process OR Whistler-blower policy</w:t>
            </w:r>
          </w:p>
        </w:tc>
        <w:tc>
          <w:tcPr>
            <w:tcW w:w="2520" w:type="dxa"/>
          </w:tcPr>
          <w:p w14:paraId="7149500C" w14:textId="77777777" w:rsidR="00791AFF" w:rsidRPr="00E72D2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791AFF" w:rsidRPr="000E5F9D" w14:paraId="078214C4" w14:textId="77777777" w:rsidTr="00791AFF">
        <w:tc>
          <w:tcPr>
            <w:tcW w:w="828" w:type="dxa"/>
          </w:tcPr>
          <w:p w14:paraId="653F087D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3E3585B7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2657A34F" w14:textId="77777777" w:rsidR="00791AFF" w:rsidRPr="000E5F9D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0E5F9D">
              <w:rPr>
                <w:rFonts w:ascii="Gill Sans Light" w:eastAsia="Times New Roman" w:hAnsi="Gill Sans Light" w:cs="Gill Sans Light" w:hint="cs"/>
                <w:color w:val="000000" w:themeColor="text1"/>
                <w:kern w:val="0"/>
                <w:sz w:val="22"/>
                <w:szCs w:val="22"/>
                <w14:ligatures w14:val="none"/>
              </w:rPr>
              <w:t>Uniform &amp; Appearance Guidelines</w:t>
            </w:r>
          </w:p>
        </w:tc>
        <w:tc>
          <w:tcPr>
            <w:tcW w:w="2520" w:type="dxa"/>
            <w:vMerge w:val="restart"/>
          </w:tcPr>
          <w:p w14:paraId="0B20E1C6" w14:textId="77777777" w:rsidR="00791AFF" w:rsidRPr="00E72D2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FF0000"/>
                <w:kern w:val="0"/>
                <w:sz w:val="22"/>
                <w:szCs w:val="22"/>
                <w14:ligatures w14:val="none"/>
              </w:rPr>
            </w:pPr>
            <w:r w:rsidRPr="00E72D2D">
              <w:rPr>
                <w:rFonts w:ascii="Gill Sans Light" w:eastAsia="Times New Roman" w:hAnsi="Gill Sans Light" w:cs="Gill Sans Light" w:hint="cs"/>
                <w:color w:val="000000" w:themeColor="text1"/>
                <w:kern w:val="0"/>
                <w:sz w:val="22"/>
                <w:szCs w:val="22"/>
                <w14:ligatures w14:val="none"/>
              </w:rPr>
              <w:t>Speak to your go2HR Regional Human Resources Advisor</w:t>
            </w:r>
          </w:p>
        </w:tc>
      </w:tr>
      <w:tr w:rsidR="00791AFF" w:rsidRPr="000E5F9D" w14:paraId="3B9DF8D4" w14:textId="77777777" w:rsidTr="00791AFF">
        <w:tc>
          <w:tcPr>
            <w:tcW w:w="828" w:type="dxa"/>
          </w:tcPr>
          <w:p w14:paraId="246360A5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137F71AF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1B3914F4" w14:textId="77777777" w:rsidR="00791AFF" w:rsidRPr="000E5F9D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0E5F9D">
              <w:rPr>
                <w:rFonts w:ascii="Gill Sans Light" w:eastAsia="Times New Roman" w:hAnsi="Gill Sans Light" w:cs="Gill Sans Light" w:hint="cs"/>
                <w:color w:val="000000" w:themeColor="text1"/>
                <w:kern w:val="0"/>
                <w:sz w:val="22"/>
                <w:szCs w:val="22"/>
                <w14:ligatures w14:val="none"/>
              </w:rPr>
              <w:t>Vacation and Time Off Policy / Vacation request form</w:t>
            </w:r>
          </w:p>
        </w:tc>
        <w:tc>
          <w:tcPr>
            <w:tcW w:w="2520" w:type="dxa"/>
            <w:vMerge/>
          </w:tcPr>
          <w:p w14:paraId="77E587F7" w14:textId="77777777" w:rsidR="00791AFF" w:rsidRPr="00E72D2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</w:tr>
      <w:tr w:rsidR="00791AFF" w:rsidRPr="000E5F9D" w14:paraId="094232DF" w14:textId="77777777" w:rsidTr="00791AFF">
        <w:tc>
          <w:tcPr>
            <w:tcW w:w="828" w:type="dxa"/>
          </w:tcPr>
          <w:p w14:paraId="365FBEA6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1221B3C9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31FAD274" w14:textId="77777777" w:rsidR="00791AFF" w:rsidRPr="0007778A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Averaging Agreement Template</w:t>
            </w:r>
          </w:p>
        </w:tc>
        <w:tc>
          <w:tcPr>
            <w:tcW w:w="2520" w:type="dxa"/>
          </w:tcPr>
          <w:p w14:paraId="7E687AF6" w14:textId="77777777" w:rsidR="00791AFF" w:rsidRPr="00E72D2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72D2D">
              <w:rPr>
                <w:rFonts w:ascii="Gill Sans Light" w:eastAsia="Times New Roman" w:hAnsi="Gill Sans Light" w:cs="Gill Sans Light" w:hint="cs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YES</w:t>
            </w:r>
          </w:p>
        </w:tc>
      </w:tr>
      <w:tr w:rsidR="00791AFF" w:rsidRPr="000E5F9D" w14:paraId="6A018E6B" w14:textId="77777777" w:rsidTr="00791AFF">
        <w:tc>
          <w:tcPr>
            <w:tcW w:w="828" w:type="dxa"/>
          </w:tcPr>
          <w:p w14:paraId="4BA64018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43F5C391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465C6C44" w14:textId="77777777" w:rsidR="00791AFF" w:rsidRPr="000E5F9D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0E5F9D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>Compensation, bonus and/or incentive plan document(s)</w:t>
            </w:r>
          </w:p>
        </w:tc>
        <w:tc>
          <w:tcPr>
            <w:tcW w:w="2520" w:type="dxa"/>
          </w:tcPr>
          <w:p w14:paraId="62B23754" w14:textId="77777777" w:rsidR="00791AFF" w:rsidRPr="00E72D2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791AFF" w:rsidRPr="000E5F9D" w14:paraId="794F7C76" w14:textId="77777777" w:rsidTr="00791AFF">
        <w:tc>
          <w:tcPr>
            <w:tcW w:w="828" w:type="dxa"/>
          </w:tcPr>
          <w:p w14:paraId="58C19734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15D29B28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4B970B46" w14:textId="77777777" w:rsidR="00791AFF" w:rsidRPr="0006094C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6094C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Benefit plan documents(s) or Benefits summary</w:t>
            </w:r>
          </w:p>
        </w:tc>
        <w:tc>
          <w:tcPr>
            <w:tcW w:w="2520" w:type="dxa"/>
          </w:tcPr>
          <w:p w14:paraId="7C9849AD" w14:textId="77777777" w:rsidR="00791AFF" w:rsidRPr="00E72D2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72D2D">
              <w:rPr>
                <w:rFonts w:ascii="Gill Sans Light" w:eastAsia="Times New Roman" w:hAnsi="Gill Sans Light" w:cs="Gill Sans Light" w:hint="cs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YES</w:t>
            </w:r>
          </w:p>
        </w:tc>
      </w:tr>
      <w:tr w:rsidR="00791AFF" w:rsidRPr="000E5F9D" w14:paraId="23DDB3BD" w14:textId="77777777" w:rsidTr="00791AFF">
        <w:tc>
          <w:tcPr>
            <w:tcW w:w="828" w:type="dxa"/>
          </w:tcPr>
          <w:p w14:paraId="7966BC91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755CF0B2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098ADDC5" w14:textId="77777777" w:rsidR="00791AFF" w:rsidRPr="000E5F9D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0E5F9D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>Health and Safety rules or procedures</w:t>
            </w:r>
          </w:p>
        </w:tc>
        <w:tc>
          <w:tcPr>
            <w:tcW w:w="2520" w:type="dxa"/>
            <w:vMerge w:val="restart"/>
          </w:tcPr>
          <w:p w14:paraId="2F6A80D8" w14:textId="77777777" w:rsidR="00791AFF" w:rsidRPr="00E72D2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E72D2D">
              <w:rPr>
                <w:rFonts w:ascii="Gill Sans Light" w:eastAsia="Times New Roman" w:hAnsi="Gill Sans Light" w:cs="Gill Sans Light" w:hint="cs"/>
                <w:color w:val="000000" w:themeColor="text1"/>
                <w:kern w:val="0"/>
                <w:sz w:val="22"/>
                <w:szCs w:val="22"/>
                <w14:ligatures w14:val="none"/>
              </w:rPr>
              <w:t>Speak to your go2HR Regional Human Resources Advisor</w:t>
            </w:r>
          </w:p>
        </w:tc>
      </w:tr>
      <w:tr w:rsidR="00791AFF" w:rsidRPr="000E5F9D" w14:paraId="795088B7" w14:textId="77777777" w:rsidTr="00791AFF">
        <w:tc>
          <w:tcPr>
            <w:tcW w:w="828" w:type="dxa"/>
          </w:tcPr>
          <w:p w14:paraId="0B452843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77265A91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156D70C7" w14:textId="77777777" w:rsidR="00791AFF" w:rsidRPr="000E5F9D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0E5F9D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>Performance Review or Annual/Periodic Assessment Form(s)</w:t>
            </w:r>
          </w:p>
        </w:tc>
        <w:tc>
          <w:tcPr>
            <w:tcW w:w="2520" w:type="dxa"/>
            <w:vMerge/>
          </w:tcPr>
          <w:p w14:paraId="228C3EC3" w14:textId="77777777" w:rsidR="00791AFF" w:rsidRPr="00E72D2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791AFF" w:rsidRPr="000E5F9D" w14:paraId="1793BB4D" w14:textId="77777777" w:rsidTr="00791AFF">
        <w:tc>
          <w:tcPr>
            <w:tcW w:w="828" w:type="dxa"/>
          </w:tcPr>
          <w:p w14:paraId="2199D86E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2610C8DB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6CF64BAD" w14:textId="77777777" w:rsidR="00791AFF" w:rsidRPr="000E5F9D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0E5F9D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>Disciplinary form(s) OR Standard disciplinary letters</w:t>
            </w:r>
          </w:p>
        </w:tc>
        <w:tc>
          <w:tcPr>
            <w:tcW w:w="2520" w:type="dxa"/>
            <w:vMerge/>
          </w:tcPr>
          <w:p w14:paraId="3FC22F0C" w14:textId="77777777" w:rsidR="00791AFF" w:rsidRPr="00E72D2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791AFF" w:rsidRPr="000E5F9D" w14:paraId="6BF92E99" w14:textId="77777777" w:rsidTr="00791AFF">
        <w:tc>
          <w:tcPr>
            <w:tcW w:w="828" w:type="dxa"/>
          </w:tcPr>
          <w:p w14:paraId="19852795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244C31DB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1A217747" w14:textId="77777777" w:rsidR="00791AFF" w:rsidRPr="000E5F9D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0E5F9D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Employee Personal Details Form and/or Emergency Contact </w:t>
            </w:r>
            <w: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>Form</w:t>
            </w:r>
          </w:p>
        </w:tc>
        <w:tc>
          <w:tcPr>
            <w:tcW w:w="2520" w:type="dxa"/>
          </w:tcPr>
          <w:p w14:paraId="10E994AB" w14:textId="77777777" w:rsidR="00791AFF" w:rsidRPr="00E72D2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791AFF" w:rsidRPr="000E5F9D" w14:paraId="7937B620" w14:textId="77777777" w:rsidTr="00791AFF">
        <w:tc>
          <w:tcPr>
            <w:tcW w:w="828" w:type="dxa"/>
          </w:tcPr>
          <w:p w14:paraId="517D928D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596C0583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201C47B6" w14:textId="77777777" w:rsidR="00791AFF" w:rsidRPr="000E5F9D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0E5F9D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>Template or standard termination letters</w:t>
            </w:r>
          </w:p>
        </w:tc>
        <w:tc>
          <w:tcPr>
            <w:tcW w:w="2520" w:type="dxa"/>
          </w:tcPr>
          <w:p w14:paraId="77F7D1C7" w14:textId="77777777" w:rsidR="00791AFF" w:rsidRPr="00E72D2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791AFF" w:rsidRPr="000E5F9D" w14:paraId="7D227585" w14:textId="77777777" w:rsidTr="00791AFF">
        <w:tc>
          <w:tcPr>
            <w:tcW w:w="828" w:type="dxa"/>
          </w:tcPr>
          <w:p w14:paraId="6952ED1F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2D5FB613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4BD8BB63" w14:textId="77777777" w:rsidR="00791AFF" w:rsidRPr="000E5F9D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0E5F9D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Incident Reporting </w:t>
            </w:r>
            <w: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Forms </w:t>
            </w:r>
            <w:r w:rsidRPr="000E5F9D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(Safety </w:t>
            </w:r>
            <w: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or injury </w:t>
            </w:r>
            <w:r w:rsidRPr="000E5F9D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or first aid </w:t>
            </w:r>
            <w: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>or combo</w:t>
            </w:r>
            <w:r w:rsidRPr="000E5F9D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2520" w:type="dxa"/>
          </w:tcPr>
          <w:p w14:paraId="54999F8D" w14:textId="77777777" w:rsidR="00791AFF" w:rsidRPr="00E72D2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FF0000"/>
                <w:kern w:val="0"/>
                <w:sz w:val="22"/>
                <w:szCs w:val="22"/>
                <w14:ligatures w14:val="none"/>
              </w:rPr>
            </w:pPr>
            <w:r w:rsidRPr="00E72D2D">
              <w:rPr>
                <w:rFonts w:ascii="Gill Sans Light" w:hAnsi="Gill Sans Light" w:cs="Gill Sans Light" w:hint="cs"/>
                <w:color w:val="000000" w:themeColor="text1"/>
                <w:sz w:val="22"/>
                <w:szCs w:val="22"/>
              </w:rPr>
              <w:t>WorkSafeBC</w:t>
            </w:r>
            <w:r w:rsidRPr="00E72D2D">
              <w:rPr>
                <w:rFonts w:ascii="Gill Sans Light" w:hAnsi="Gill Sans Light" w:cs="Gill Sans Light" w:hint="cs"/>
                <w:color w:val="FF0000"/>
                <w:sz w:val="22"/>
                <w:szCs w:val="22"/>
              </w:rPr>
              <w:br/>
            </w:r>
            <w:hyperlink r:id="rId13" w:history="1">
              <w:r w:rsidRPr="00E72D2D">
                <w:rPr>
                  <w:rStyle w:val="Hyperlink"/>
                  <w:rFonts w:ascii="Gill Sans Light" w:eastAsia="Times New Roman" w:hAnsi="Gill Sans Light" w:cs="Gill Sans Light" w:hint="cs"/>
                  <w:kern w:val="0"/>
                  <w:sz w:val="22"/>
                  <w:szCs w:val="22"/>
                  <w14:ligatures w14:val="none"/>
                </w:rPr>
                <w:t>Report of Injury Form</w:t>
              </w:r>
            </w:hyperlink>
          </w:p>
          <w:p w14:paraId="248AD537" w14:textId="77777777" w:rsidR="00791AFF" w:rsidRPr="00E72D2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FF0000"/>
                <w:kern w:val="0"/>
                <w:sz w:val="22"/>
                <w:szCs w:val="22"/>
                <w14:ligatures w14:val="none"/>
              </w:rPr>
            </w:pPr>
            <w:hyperlink r:id="rId14" w:history="1">
              <w:r w:rsidRPr="00E72D2D">
                <w:rPr>
                  <w:rStyle w:val="Hyperlink"/>
                  <w:rFonts w:ascii="Gill Sans Light" w:eastAsia="Times New Roman" w:hAnsi="Gill Sans Light" w:cs="Gill Sans Light" w:hint="cs"/>
                  <w:kern w:val="0"/>
                  <w:sz w:val="22"/>
                  <w:szCs w:val="22"/>
                  <w14:ligatures w14:val="none"/>
                </w:rPr>
                <w:t>How to report an injury</w:t>
              </w:r>
            </w:hyperlink>
          </w:p>
        </w:tc>
      </w:tr>
      <w:tr w:rsidR="00791AFF" w:rsidRPr="000E5F9D" w14:paraId="0CC127F2" w14:textId="77777777" w:rsidTr="00791AFF">
        <w:tc>
          <w:tcPr>
            <w:tcW w:w="828" w:type="dxa"/>
          </w:tcPr>
          <w:p w14:paraId="2E0367A7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53AC40B7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123B9E86" w14:textId="77777777" w:rsidR="00791AFF" w:rsidRPr="000E5F9D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>Incident Reporting Log (Safety or injury or first aid or combo)</w:t>
            </w:r>
          </w:p>
        </w:tc>
        <w:tc>
          <w:tcPr>
            <w:tcW w:w="2520" w:type="dxa"/>
          </w:tcPr>
          <w:p w14:paraId="143D3FB1" w14:textId="77777777" w:rsidR="00791AFF" w:rsidRPr="00E72D2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7ACA2C3" w14:textId="77777777" w:rsidR="00EF31CA" w:rsidRDefault="00EF31CA" w:rsidP="00EF31CA">
      <w:pPr>
        <w:rPr>
          <w:rFonts w:ascii="Gill Sans" w:hAnsi="Gill Sans" w:cs="Gill Sans"/>
          <w:b/>
          <w:bCs/>
          <w:color w:val="156082" w:themeColor="accent1"/>
          <w:sz w:val="28"/>
          <w:szCs w:val="28"/>
        </w:rPr>
      </w:pPr>
    </w:p>
    <w:p w14:paraId="69261CB1" w14:textId="396980AF" w:rsidR="00791AFF" w:rsidRPr="00EF31CA" w:rsidRDefault="00EF31CA" w:rsidP="00791AFF">
      <w:pPr>
        <w:rPr>
          <w:rStyle w:val="Prompt"/>
          <w:rFonts w:ascii="Gill Sans" w:hAnsi="Gill Sans" w:cs="Gill Sans"/>
          <w:b/>
          <w:bCs/>
          <w:color w:val="156082" w:themeColor="accent1"/>
          <w:sz w:val="28"/>
          <w:szCs w:val="28"/>
        </w:rPr>
      </w:pPr>
      <w:r w:rsidRPr="00C43FCA">
        <w:rPr>
          <w:rFonts w:ascii="Gill Sans" w:hAnsi="Gill Sans" w:cs="Gill Sans" w:hint="cs"/>
          <w:b/>
          <w:bCs/>
          <w:color w:val="156082" w:themeColor="accent1"/>
          <w:sz w:val="28"/>
          <w:szCs w:val="28"/>
        </w:rPr>
        <w:t xml:space="preserve">TIER </w:t>
      </w:r>
      <w:r>
        <w:rPr>
          <w:rFonts w:ascii="Gill Sans" w:hAnsi="Gill Sans" w:cs="Gill Sans"/>
          <w:b/>
          <w:bCs/>
          <w:color w:val="156082" w:themeColor="accent1"/>
          <w:sz w:val="28"/>
          <w:szCs w:val="28"/>
        </w:rPr>
        <w:t>3</w:t>
      </w:r>
      <w:r w:rsidRPr="00C43FCA">
        <w:rPr>
          <w:rFonts w:ascii="Gill Sans" w:hAnsi="Gill Sans" w:cs="Gill Sans" w:hint="cs"/>
          <w:b/>
          <w:bCs/>
          <w:color w:val="156082" w:themeColor="accent1"/>
          <w:sz w:val="28"/>
          <w:szCs w:val="28"/>
        </w:rPr>
        <w:t xml:space="preserve">: </w:t>
      </w:r>
      <w:r>
        <w:rPr>
          <w:rFonts w:ascii="Gill Sans" w:hAnsi="Gill Sans" w:cs="Gill Sans"/>
          <w:b/>
          <w:bCs/>
          <w:color w:val="156082" w:themeColor="accent1"/>
          <w:sz w:val="28"/>
          <w:szCs w:val="28"/>
        </w:rPr>
        <w:t>Enhanced</w:t>
      </w:r>
      <w:r w:rsidRPr="00C43FCA">
        <w:rPr>
          <w:rFonts w:ascii="Gill Sans" w:hAnsi="Gill Sans" w:cs="Gill Sans" w:hint="cs"/>
          <w:b/>
          <w:bCs/>
          <w:color w:val="156082" w:themeColor="accent1"/>
          <w:sz w:val="28"/>
          <w:szCs w:val="28"/>
        </w:rPr>
        <w:t xml:space="preserve"> Tools (</w:t>
      </w:r>
      <w:r>
        <w:rPr>
          <w:rFonts w:ascii="Gill Sans" w:hAnsi="Gill Sans" w:cs="Gill Sans"/>
          <w:b/>
          <w:bCs/>
          <w:color w:val="156082" w:themeColor="accent1"/>
          <w:sz w:val="28"/>
          <w:szCs w:val="28"/>
        </w:rPr>
        <w:t>Support &amp; Strengthen Culture</w:t>
      </w:r>
      <w:r w:rsidRPr="00C43FCA">
        <w:rPr>
          <w:rFonts w:ascii="Gill Sans" w:hAnsi="Gill Sans" w:cs="Gill Sans" w:hint="cs"/>
          <w:b/>
          <w:bCs/>
          <w:color w:val="156082" w:themeColor="accent1"/>
          <w:sz w:val="28"/>
          <w:szCs w:val="28"/>
        </w:rPr>
        <w:t>)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828"/>
        <w:gridCol w:w="828"/>
        <w:gridCol w:w="5539"/>
        <w:gridCol w:w="2520"/>
      </w:tblGrid>
      <w:tr w:rsidR="00791AFF" w:rsidRPr="00704C08" w14:paraId="7DF70581" w14:textId="77777777" w:rsidTr="00791AFF">
        <w:tc>
          <w:tcPr>
            <w:tcW w:w="828" w:type="dxa"/>
          </w:tcPr>
          <w:p w14:paraId="20EB0199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04C08"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HAVE</w:t>
            </w:r>
          </w:p>
        </w:tc>
        <w:tc>
          <w:tcPr>
            <w:tcW w:w="828" w:type="dxa"/>
          </w:tcPr>
          <w:p w14:paraId="72A91415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04C08"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NEED</w:t>
            </w:r>
          </w:p>
        </w:tc>
        <w:tc>
          <w:tcPr>
            <w:tcW w:w="5539" w:type="dxa"/>
          </w:tcPr>
          <w:p w14:paraId="5B747119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04C08"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Document</w:t>
            </w:r>
          </w:p>
        </w:tc>
        <w:tc>
          <w:tcPr>
            <w:tcW w:w="2520" w:type="dxa"/>
          </w:tcPr>
          <w:p w14:paraId="1D23B582" w14:textId="77777777" w:rsidR="00791AFF" w:rsidRPr="00704C08" w:rsidRDefault="00791AFF" w:rsidP="008B46B5">
            <w:pPr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04C08"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  <w:t>Available</w:t>
            </w:r>
          </w:p>
        </w:tc>
      </w:tr>
      <w:tr w:rsidR="00791AFF" w:rsidRPr="00704C08" w14:paraId="42E26CB3" w14:textId="77777777" w:rsidTr="00791AFF">
        <w:tc>
          <w:tcPr>
            <w:tcW w:w="828" w:type="dxa"/>
          </w:tcPr>
          <w:p w14:paraId="089B186F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41050376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786294FD" w14:textId="77777777" w:rsidR="00791AFF" w:rsidRPr="0007778A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7778A">
              <w:rPr>
                <w:rFonts w:ascii="Gill Sans Light" w:eastAsia="Times New Roman" w:hAnsi="Gill Sans Light" w:cs="Gill Sans Light" w:hint="cs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Setting Expectations for New Workers 1-pager</w:t>
            </w:r>
          </w:p>
        </w:tc>
        <w:tc>
          <w:tcPr>
            <w:tcW w:w="2520" w:type="dxa"/>
          </w:tcPr>
          <w:p w14:paraId="78FAA6EB" w14:textId="77777777" w:rsidR="00791AFF" w:rsidRPr="000E5F9D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YES</w:t>
            </w:r>
          </w:p>
        </w:tc>
      </w:tr>
      <w:tr w:rsidR="00791AFF" w:rsidRPr="00704C08" w14:paraId="6215A486" w14:textId="77777777" w:rsidTr="00791AFF">
        <w:tc>
          <w:tcPr>
            <w:tcW w:w="828" w:type="dxa"/>
          </w:tcPr>
          <w:p w14:paraId="0370D517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1AAB8077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406C160B" w14:textId="77777777" w:rsidR="00791AFF" w:rsidRPr="0007778A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7778A">
              <w:rPr>
                <w:rFonts w:ascii="Gill Sans Light" w:eastAsia="Times New Roman" w:hAnsi="Gill Sans Light" w:cs="Gill Sans Light" w:hint="cs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Prospective Employee Rating Template</w:t>
            </w:r>
          </w:p>
        </w:tc>
        <w:tc>
          <w:tcPr>
            <w:tcW w:w="2520" w:type="dxa"/>
          </w:tcPr>
          <w:p w14:paraId="0D968269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YES</w:t>
            </w:r>
          </w:p>
        </w:tc>
      </w:tr>
      <w:tr w:rsidR="00791AFF" w:rsidRPr="00704C08" w14:paraId="70296574" w14:textId="77777777" w:rsidTr="00791AFF">
        <w:tc>
          <w:tcPr>
            <w:tcW w:w="828" w:type="dxa"/>
          </w:tcPr>
          <w:p w14:paraId="7355933A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34FDFD26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0EE575FF" w14:textId="77777777" w:rsidR="00791AFF" w:rsidRPr="0007778A" w:rsidRDefault="00791AFF" w:rsidP="008B46B5">
            <w:pPr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</w:pPr>
            <w: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Probationary</w:t>
            </w: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 xml:space="preserve"> </w:t>
            </w:r>
            <w: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 xml:space="preserve">Employee </w:t>
            </w: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Rating Template</w:t>
            </w:r>
          </w:p>
        </w:tc>
        <w:tc>
          <w:tcPr>
            <w:tcW w:w="2520" w:type="dxa"/>
          </w:tcPr>
          <w:p w14:paraId="13EC6D4A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YES</w:t>
            </w:r>
          </w:p>
        </w:tc>
      </w:tr>
      <w:tr w:rsidR="00791AFF" w:rsidRPr="00704C08" w14:paraId="5D3DBCCC" w14:textId="77777777" w:rsidTr="00791AFF">
        <w:tc>
          <w:tcPr>
            <w:tcW w:w="828" w:type="dxa"/>
          </w:tcPr>
          <w:p w14:paraId="7F260E78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72061132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6DCE91E3" w14:textId="77777777" w:rsidR="00791AFF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>Annual Performance Review Template</w:t>
            </w:r>
          </w:p>
        </w:tc>
        <w:tc>
          <w:tcPr>
            <w:tcW w:w="2520" w:type="dxa"/>
          </w:tcPr>
          <w:p w14:paraId="28BFB2DE" w14:textId="77777777" w:rsidR="00791AFF" w:rsidRPr="000F10E5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FF0000"/>
                <w:kern w:val="0"/>
                <w:sz w:val="22"/>
                <w:szCs w:val="22"/>
                <w14:ligatures w14:val="none"/>
              </w:rPr>
            </w:pPr>
            <w:r w:rsidRPr="00E72D2D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go2HR Toolkit </w:t>
            </w:r>
            <w:hyperlink r:id="rId15" w:history="1">
              <w:r w:rsidRPr="00624E4C">
                <w:rPr>
                  <w:rStyle w:val="Hyperlink"/>
                  <w:rFonts w:ascii="Gill Sans Light" w:eastAsia="Times New Roman" w:hAnsi="Gill Sans Light" w:cs="Gill Sans Light"/>
                  <w:kern w:val="0"/>
                  <w:sz w:val="22"/>
                  <w:szCs w:val="22"/>
                  <w14:ligatures w14:val="none"/>
                </w:rPr>
                <w:t>Performance Evaluation Form template</w:t>
              </w:r>
            </w:hyperlink>
            <w:r>
              <w:rPr>
                <w:rFonts w:ascii="Gill Sans Light" w:eastAsia="Times New Roman" w:hAnsi="Gill Sans Light" w:cs="Gill Sans Light"/>
                <w:color w:val="FF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791AFF" w:rsidRPr="00704C08" w14:paraId="726F9752" w14:textId="77777777" w:rsidTr="00791AFF">
        <w:tc>
          <w:tcPr>
            <w:tcW w:w="828" w:type="dxa"/>
          </w:tcPr>
          <w:p w14:paraId="2480C942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7BB5B912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0589EE6A" w14:textId="77777777" w:rsidR="00791AFF" w:rsidRPr="0007778A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Employee Personal Growth Plan</w:t>
            </w:r>
          </w:p>
        </w:tc>
        <w:tc>
          <w:tcPr>
            <w:tcW w:w="2520" w:type="dxa"/>
          </w:tcPr>
          <w:p w14:paraId="178C0A30" w14:textId="77777777" w:rsidR="00791AFF" w:rsidRPr="0007778A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YES</w:t>
            </w:r>
          </w:p>
        </w:tc>
      </w:tr>
      <w:tr w:rsidR="00791AFF" w:rsidRPr="00704C08" w14:paraId="4583405A" w14:textId="77777777" w:rsidTr="00791AFF">
        <w:tc>
          <w:tcPr>
            <w:tcW w:w="828" w:type="dxa"/>
          </w:tcPr>
          <w:p w14:paraId="3E0D145C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16D2D2BC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30EB2A73" w14:textId="77777777" w:rsidR="00791AFF" w:rsidRPr="0007778A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Manager Self-Assessment Form</w:t>
            </w:r>
          </w:p>
        </w:tc>
        <w:tc>
          <w:tcPr>
            <w:tcW w:w="2520" w:type="dxa"/>
          </w:tcPr>
          <w:p w14:paraId="48C84170" w14:textId="77777777" w:rsidR="00791AFF" w:rsidRPr="0007778A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YES</w:t>
            </w:r>
          </w:p>
        </w:tc>
      </w:tr>
      <w:tr w:rsidR="00791AFF" w:rsidRPr="00704C08" w14:paraId="2BABC8F5" w14:textId="77777777" w:rsidTr="00791AFF">
        <w:tc>
          <w:tcPr>
            <w:tcW w:w="828" w:type="dxa"/>
          </w:tcPr>
          <w:p w14:paraId="57488E4B" w14:textId="77777777" w:rsidR="00791AFF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1587A5AC" w14:textId="77777777" w:rsidR="00791AFF" w:rsidRPr="00704C08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0FEB6378" w14:textId="77777777" w:rsidR="00791AFF" w:rsidRPr="0007778A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Mobile Phone Policy</w:t>
            </w:r>
          </w:p>
        </w:tc>
        <w:tc>
          <w:tcPr>
            <w:tcW w:w="2520" w:type="dxa"/>
          </w:tcPr>
          <w:p w14:paraId="5453BDF8" w14:textId="7BAF3241" w:rsidR="00791AFF" w:rsidRPr="00704C08" w:rsidRDefault="008E2AC1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v</w:t>
            </w:r>
          </w:p>
        </w:tc>
      </w:tr>
      <w:tr w:rsidR="00791AFF" w:rsidRPr="00704C08" w14:paraId="4B68BB2A" w14:textId="77777777" w:rsidTr="00791AFF">
        <w:tc>
          <w:tcPr>
            <w:tcW w:w="828" w:type="dxa"/>
          </w:tcPr>
          <w:p w14:paraId="78492E20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2A7B7AA3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5E1C802D" w14:textId="77777777" w:rsidR="00791AFF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>Training &amp; Development Tracker</w:t>
            </w:r>
          </w:p>
        </w:tc>
        <w:tc>
          <w:tcPr>
            <w:tcW w:w="2520" w:type="dxa"/>
          </w:tcPr>
          <w:p w14:paraId="066E2AB3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b/>
                <w:bCs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791AFF" w:rsidRPr="00704C08" w14:paraId="522FCB15" w14:textId="77777777" w:rsidTr="00791AFF">
        <w:tc>
          <w:tcPr>
            <w:tcW w:w="828" w:type="dxa"/>
          </w:tcPr>
          <w:p w14:paraId="0BE1258F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576A969F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2F212A07" w14:textId="77777777" w:rsidR="00791AFF" w:rsidRPr="00704C08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>Exit Interview Checklist</w:t>
            </w:r>
          </w:p>
        </w:tc>
        <w:tc>
          <w:tcPr>
            <w:tcW w:w="2520" w:type="dxa"/>
          </w:tcPr>
          <w:p w14:paraId="26562756" w14:textId="77777777" w:rsidR="00791AFF" w:rsidRPr="000F10E5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</w:tr>
      <w:tr w:rsidR="00791AFF" w:rsidRPr="00704C08" w14:paraId="42D417A7" w14:textId="77777777" w:rsidTr="00791AFF">
        <w:tc>
          <w:tcPr>
            <w:tcW w:w="828" w:type="dxa"/>
          </w:tcPr>
          <w:p w14:paraId="0E8ED15A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180232AE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275EED8B" w14:textId="77777777" w:rsidR="00791AFF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>Exit Interview Template</w:t>
            </w:r>
          </w:p>
        </w:tc>
        <w:tc>
          <w:tcPr>
            <w:tcW w:w="2520" w:type="dxa"/>
          </w:tcPr>
          <w:p w14:paraId="7FCBA70A" w14:textId="77777777" w:rsidR="00791AFF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FF0000"/>
                <w:kern w:val="0"/>
                <w:sz w:val="22"/>
                <w:szCs w:val="22"/>
                <w14:ligatures w14:val="none"/>
              </w:rPr>
            </w:pPr>
            <w:r w:rsidRPr="00BB689C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go2HR Toolkit </w:t>
            </w:r>
            <w:r>
              <w:rPr>
                <w:rFonts w:ascii="Gill Sans Light" w:eastAsia="Times New Roman" w:hAnsi="Gill Sans Light" w:cs="Gill Sans Light"/>
                <w:color w:val="FF0000"/>
                <w:kern w:val="0"/>
                <w:sz w:val="22"/>
                <w:szCs w:val="22"/>
                <w14:ligatures w14:val="none"/>
              </w:rPr>
              <w:br/>
            </w:r>
            <w:hyperlink r:id="rId16" w:history="1">
              <w:r w:rsidRPr="000F10E5">
                <w:rPr>
                  <w:rStyle w:val="Hyperlink"/>
                  <w:rFonts w:ascii="Gill Sans Light" w:eastAsia="Times New Roman" w:hAnsi="Gill Sans Light" w:cs="Gill Sans Light"/>
                  <w:kern w:val="0"/>
                  <w:sz w:val="22"/>
                  <w:szCs w:val="22"/>
                  <w14:ligatures w14:val="none"/>
                </w:rPr>
                <w:t>Exit Interview Template</w:t>
              </w:r>
            </w:hyperlink>
          </w:p>
        </w:tc>
      </w:tr>
      <w:tr w:rsidR="00791AFF" w:rsidRPr="00704C08" w14:paraId="1F0EB472" w14:textId="77777777" w:rsidTr="00791AFF">
        <w:tc>
          <w:tcPr>
            <w:tcW w:w="828" w:type="dxa"/>
          </w:tcPr>
          <w:p w14:paraId="5D9C4698" w14:textId="77777777" w:rsidR="00791AFF" w:rsidRPr="00704C08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4F4D28C2" w14:textId="77777777" w:rsidR="00791AFF" w:rsidRPr="00704C08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5E2177C3" w14:textId="77777777" w:rsidR="00791AFF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8E2AC1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Social Media Policy</w:t>
            </w:r>
          </w:p>
        </w:tc>
        <w:tc>
          <w:tcPr>
            <w:tcW w:w="2520" w:type="dxa"/>
          </w:tcPr>
          <w:p w14:paraId="44FC5326" w14:textId="27026D78" w:rsidR="00791AFF" w:rsidRPr="00624E4C" w:rsidRDefault="008E2AC1" w:rsidP="008B46B5">
            <w:pPr>
              <w:jc w:val="center"/>
              <w:rPr>
                <w:rFonts w:ascii="Gill Sans Light" w:eastAsia="Times New Roman" w:hAnsi="Gill Sans Light" w:cs="Gill Sans Light"/>
                <w:color w:val="FF0000"/>
                <w:kern w:val="0"/>
                <w:sz w:val="22"/>
                <w:szCs w:val="22"/>
                <w14:ligatures w14:val="none"/>
              </w:rPr>
            </w:pPr>
            <w:r w:rsidRPr="0007778A"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:highlight w:val="yellow"/>
                <w14:ligatures w14:val="none"/>
              </w:rPr>
              <w:t>YES</w:t>
            </w:r>
            <w:r>
              <w:rPr>
                <w:rFonts w:ascii="Gill Sans Light" w:eastAsia="Times New Roman" w:hAnsi="Gill Sans Light" w:cs="Gill Sans Light"/>
                <w:color w:val="FF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791AFF" w:rsidRPr="00704C08" w14:paraId="03E4C984" w14:textId="77777777" w:rsidTr="00791AFF">
        <w:tc>
          <w:tcPr>
            <w:tcW w:w="828" w:type="dxa"/>
          </w:tcPr>
          <w:p w14:paraId="122D3283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6AF78ECC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362E25B1" w14:textId="77777777" w:rsidR="00791AFF" w:rsidRPr="00704C08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>Task Checklists (opening/closing duties, cleaning schedules)</w:t>
            </w:r>
          </w:p>
        </w:tc>
        <w:tc>
          <w:tcPr>
            <w:tcW w:w="2520" w:type="dxa"/>
          </w:tcPr>
          <w:p w14:paraId="2368BB43" w14:textId="77777777" w:rsidR="00791AFF" w:rsidRPr="00704C08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791AFF" w:rsidRPr="00704C08" w14:paraId="3F0587A9" w14:textId="77777777" w:rsidTr="00791AFF">
        <w:tc>
          <w:tcPr>
            <w:tcW w:w="828" w:type="dxa"/>
          </w:tcPr>
          <w:p w14:paraId="7B138E10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28" w:type="dxa"/>
          </w:tcPr>
          <w:p w14:paraId="383DF619" w14:textId="77777777" w:rsidR="00791AFF" w:rsidRPr="00704C08" w:rsidRDefault="00791AFF" w:rsidP="008B46B5">
            <w:pPr>
              <w:jc w:val="center"/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39" w:type="dxa"/>
          </w:tcPr>
          <w:p w14:paraId="3C16E158" w14:textId="77777777" w:rsidR="00791AFF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  <w:t>Employee Satisfaction or Employee Engagement Survey</w:t>
            </w:r>
          </w:p>
        </w:tc>
        <w:tc>
          <w:tcPr>
            <w:tcW w:w="2520" w:type="dxa"/>
          </w:tcPr>
          <w:p w14:paraId="54CFB2A7" w14:textId="77777777" w:rsidR="00791AFF" w:rsidRPr="00704C08" w:rsidRDefault="00791AFF" w:rsidP="008B46B5">
            <w:pPr>
              <w:rPr>
                <w:rFonts w:ascii="Gill Sans Light" w:eastAsia="Times New Roman" w:hAnsi="Gill Sans Light" w:cs="Gill Sans Light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AFA8F19" w14:textId="77777777" w:rsidR="00791AFF" w:rsidRPr="00D9402E" w:rsidRDefault="00791AFF" w:rsidP="00791AFF">
      <w:pPr>
        <w:rPr>
          <w:rStyle w:val="Prompt"/>
          <w:rFonts w:ascii="Gill Sans Light" w:hAnsi="Gill Sans Light" w:cs="Gill Sans Light"/>
          <w:color w:val="000000" w:themeColor="text1"/>
          <w:sz w:val="18"/>
          <w:szCs w:val="18"/>
        </w:rPr>
      </w:pPr>
      <w:r w:rsidRPr="00BB689C">
        <w:rPr>
          <w:rStyle w:val="Prompt"/>
          <w:rFonts w:ascii="Gill Sans Light" w:hAnsi="Gill Sans Light" w:cs="Gill Sans Light" w:hint="cs"/>
          <w:b/>
          <w:bCs/>
          <w:color w:val="000000" w:themeColor="text1"/>
          <w:sz w:val="18"/>
          <w:szCs w:val="18"/>
        </w:rPr>
        <w:t>Note</w:t>
      </w:r>
      <w:r w:rsidRPr="00BB689C">
        <w:rPr>
          <w:rStyle w:val="Prompt"/>
          <w:rFonts w:ascii="Gill Sans Light" w:hAnsi="Gill Sans Light" w:cs="Gill Sans Light" w:hint="cs"/>
          <w:color w:val="000000" w:themeColor="text1"/>
          <w:sz w:val="18"/>
          <w:szCs w:val="18"/>
        </w:rPr>
        <w:t xml:space="preserve">: You may have other documents that do not fit neatly in the categories listed above. However, these are the primary ones we have identified. </w:t>
      </w:r>
    </w:p>
    <w:p w14:paraId="29509870" w14:textId="77777777" w:rsidR="00791AFF" w:rsidRPr="00791AFF" w:rsidRDefault="00791AFF" w:rsidP="005E4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DAE9F7"/>
        <w:spacing w:before="100" w:beforeAutospacing="1" w:after="100" w:afterAutospacing="1" w:line="276" w:lineRule="auto"/>
        <w:jc w:val="center"/>
        <w:rPr>
          <w:rFonts w:ascii="GILL SANS SEMIBOLD" w:hAnsi="GILL SANS SEMIBOLD" w:cs="Gill Sans Light"/>
          <w:b/>
          <w:bCs/>
          <w:color w:val="000000" w:themeColor="text1"/>
          <w:sz w:val="28"/>
          <w:szCs w:val="28"/>
        </w:rPr>
      </w:pPr>
      <w:r w:rsidRPr="00791AFF">
        <w:rPr>
          <w:rStyle w:val="m7092406712614001231gmail-prompt"/>
          <w:rFonts w:ascii="GILL SANS SEMIBOLD" w:hAnsi="GILL SANS SEMIBOLD" w:cs="Gill Sans Light"/>
          <w:b/>
          <w:bCs/>
          <w:color w:val="000000" w:themeColor="text1"/>
          <w:sz w:val="28"/>
          <w:szCs w:val="28"/>
        </w:rPr>
        <w:t>Why are we suggesting you connect with go2HR?</w:t>
      </w:r>
    </w:p>
    <w:p w14:paraId="13F4B8F6" w14:textId="77777777" w:rsidR="00791AFF" w:rsidRPr="00791AFF" w:rsidRDefault="00791AFF" w:rsidP="005E4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DAE9F7"/>
        <w:spacing w:before="100" w:beforeAutospacing="1" w:after="100" w:afterAutospacing="1" w:line="276" w:lineRule="auto"/>
        <w:jc w:val="center"/>
        <w:rPr>
          <w:rFonts w:ascii="Gill Sans Light" w:hAnsi="Gill Sans Light" w:cs="Gill Sans Light"/>
          <w:color w:val="000000" w:themeColor="text1"/>
        </w:rPr>
      </w:pPr>
      <w:r w:rsidRPr="00791AFF">
        <w:rPr>
          <w:rStyle w:val="m7092406712614001231gmail-prompt"/>
          <w:rFonts w:ascii="Gill Sans Light" w:hAnsi="Gill Sans Light" w:cs="Gill Sans Light" w:hint="cs"/>
          <w:color w:val="000000" w:themeColor="text1"/>
          <w:sz w:val="22"/>
          <w:szCs w:val="22"/>
        </w:rPr>
        <w:lastRenderedPageBreak/>
        <w:t xml:space="preserve">go2HR supports strong workforces and safe workplaces in BC’s Tourism &amp; Hospitality Industry. </w:t>
      </w:r>
      <w:r w:rsidRPr="00791AFF">
        <w:rPr>
          <w:rFonts w:ascii="Gill Sans Light" w:hAnsi="Gill Sans Light" w:cs="Gill Sans Light" w:hint="cs"/>
          <w:color w:val="000000" w:themeColor="text1"/>
          <w:sz w:val="22"/>
          <w:szCs w:val="22"/>
        </w:rPr>
        <w:br/>
      </w:r>
      <w:r w:rsidRPr="00791AFF">
        <w:rPr>
          <w:rStyle w:val="m7092406712614001231gmail-prompt"/>
          <w:rFonts w:ascii="Gill Sans Light" w:hAnsi="Gill Sans Light" w:cs="Gill Sans Light" w:hint="cs"/>
          <w:color w:val="000000" w:themeColor="text1"/>
          <w:sz w:val="22"/>
          <w:szCs w:val="22"/>
        </w:rPr>
        <w:t>They offer 1:1 Human Resources and Health &amp; Safety advisory services, various resources and a number of online training options to sector employers. </w:t>
      </w:r>
    </w:p>
    <w:p w14:paraId="32264F6A" w14:textId="1AE47703" w:rsidR="0049088F" w:rsidRPr="00791AFF" w:rsidRDefault="00791AFF" w:rsidP="005E4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DAE9F7"/>
        <w:spacing w:before="100" w:beforeAutospacing="1" w:after="100" w:afterAutospacing="1" w:line="276" w:lineRule="auto"/>
        <w:jc w:val="center"/>
        <w:rPr>
          <w:rFonts w:ascii="Gill Sans Light" w:hAnsi="Gill Sans Light" w:cs="Gill Sans Light"/>
          <w:color w:val="000000" w:themeColor="text1"/>
        </w:rPr>
      </w:pPr>
      <w:r w:rsidRPr="00791AFF">
        <w:rPr>
          <w:rStyle w:val="m7092406712614001231gmail-prompt"/>
          <w:rFonts w:ascii="Gill Sans Light" w:hAnsi="Gill Sans Light" w:cs="Gill Sans Light" w:hint="cs"/>
          <w:color w:val="000000" w:themeColor="text1"/>
          <w:sz w:val="22"/>
          <w:szCs w:val="22"/>
        </w:rPr>
        <w:t>Restaurant and eatery employers can reach out directly by phone and email.</w:t>
      </w:r>
      <w:r w:rsidRPr="00791AFF">
        <w:rPr>
          <w:rFonts w:ascii="Gill Sans Light" w:hAnsi="Gill Sans Light" w:cs="Gill Sans Light" w:hint="cs"/>
          <w:color w:val="000000" w:themeColor="text1"/>
          <w:sz w:val="22"/>
          <w:szCs w:val="22"/>
        </w:rPr>
        <w:br/>
      </w:r>
      <w:r w:rsidRPr="00791AFF">
        <w:rPr>
          <w:rStyle w:val="m7092406712614001231gmail-prompt"/>
          <w:rFonts w:ascii="Gill Sans Light" w:hAnsi="Gill Sans Light" w:cs="Gill Sans Light" w:hint="cs"/>
          <w:color w:val="000000" w:themeColor="text1"/>
          <w:sz w:val="22"/>
          <w:szCs w:val="22"/>
        </w:rPr>
        <w:t xml:space="preserve">More info about the advisory services can be found here: </w:t>
      </w:r>
      <w:hyperlink r:id="rId17" w:anchor="consultants" w:tgtFrame="_blank" w:history="1">
        <w:r w:rsidRPr="00791AFF">
          <w:rPr>
            <w:rStyle w:val="Hyperlink"/>
            <w:rFonts w:ascii="Gill Sans Light" w:hAnsi="Gill Sans Light" w:cs="Gill Sans Light" w:hint="cs"/>
            <w:color w:val="000000" w:themeColor="text1"/>
            <w:sz w:val="22"/>
            <w:szCs w:val="22"/>
          </w:rPr>
          <w:t>www.go2hr.ca</w:t>
        </w:r>
      </w:hyperlink>
    </w:p>
    <w:sectPr w:rsidR="0049088F" w:rsidRPr="00791AFF" w:rsidSect="005E4E0F">
      <w:pgSz w:w="12220" w:h="15840"/>
      <w:pgMar w:top="1440" w:right="1420" w:bottom="1224" w:left="1440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AFD3F" w14:textId="77777777" w:rsidR="009471F9" w:rsidRDefault="009471F9" w:rsidP="005A10D1">
      <w:pPr>
        <w:spacing w:after="0" w:line="240" w:lineRule="auto"/>
      </w:pPr>
      <w:r>
        <w:separator/>
      </w:r>
    </w:p>
  </w:endnote>
  <w:endnote w:type="continuationSeparator" w:id="0">
    <w:p w14:paraId="7BB2A72B" w14:textId="77777777" w:rsidR="009471F9" w:rsidRDefault="009471F9" w:rsidP="005A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EMIBOLD">
    <w:altName w:val="Calibri"/>
    <w:charset w:val="00"/>
    <w:family w:val="swiss"/>
    <w:pitch w:val="variable"/>
    <w:sig w:usb0="8000026F" w:usb1="5000004A" w:usb2="00000000" w:usb3="00000000" w:csb0="00000005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20546870"/>
      <w:docPartObj>
        <w:docPartGallery w:val="Page Numbers (Bottom of Page)"/>
        <w:docPartUnique/>
      </w:docPartObj>
    </w:sdtPr>
    <w:sdtContent>
      <w:p w14:paraId="727BD2ED" w14:textId="77777777" w:rsidR="005A10D1" w:rsidRDefault="005A10D1" w:rsidP="00BE5343">
        <w:pPr>
          <w:pStyle w:val="Footer"/>
          <w:framePr w:wrap="none" w:vAnchor="text" w:hAnchor="page" w:x="10049" w:y="1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1357BEDE" w14:textId="25F86D9E" w:rsidR="005A10D1" w:rsidRPr="005A10D1" w:rsidRDefault="005E4E0F" w:rsidP="0080428D">
    <w:pPr>
      <w:pStyle w:val="BasicParagraph"/>
      <w:ind w:left="-360" w:right="360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sz w:val="20"/>
        <w:szCs w:val="20"/>
      </w:rPr>
      <w:t>Manager’s Guide to People Policies - A Checklist (CTS)</w:t>
    </w:r>
    <w:r w:rsidR="0080428D">
      <w:rPr>
        <w:rFonts w:ascii="Calibri" w:hAnsi="Calibri" w:cs="Calibri"/>
        <w:sz w:val="20"/>
        <w:szCs w:val="20"/>
      </w:rPr>
      <w:br/>
    </w:r>
    <w:r w:rsidR="0080428D">
      <w:rPr>
        <w:rFonts w:ascii="Calibri" w:hAnsi="Calibri" w:cs="Calibri"/>
        <w:i/>
        <w:iCs/>
        <w:sz w:val="20"/>
        <w:szCs w:val="20"/>
      </w:rPr>
      <w:t>Current as of May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4B3A" w14:textId="39318B41" w:rsidR="005A10D1" w:rsidRPr="005A10D1" w:rsidRDefault="005E4E0F" w:rsidP="00E1481A">
    <w:pPr>
      <w:pStyle w:val="BasicParagraph"/>
      <w:ind w:left="-360" w:right="360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sz w:val="20"/>
        <w:szCs w:val="20"/>
      </w:rPr>
      <w:t>Manager’s Guide to People Policies - A</w:t>
    </w:r>
    <w:r w:rsidR="0080428D">
      <w:rPr>
        <w:rFonts w:ascii="Calibri" w:hAnsi="Calibri" w:cs="Calibri"/>
        <w:sz w:val="20"/>
        <w:szCs w:val="20"/>
      </w:rPr>
      <w:t xml:space="preserve"> Checklist</w:t>
    </w:r>
    <w:r w:rsidR="0026093A">
      <w:rPr>
        <w:rFonts w:ascii="Calibri" w:hAnsi="Calibri" w:cs="Calibri"/>
        <w:sz w:val="20"/>
        <w:szCs w:val="20"/>
      </w:rPr>
      <w:t xml:space="preserve"> </w:t>
    </w:r>
    <w:r w:rsidR="00BE5343">
      <w:rPr>
        <w:rFonts w:ascii="Calibri" w:hAnsi="Calibri" w:cs="Calibri"/>
        <w:sz w:val="20"/>
        <w:szCs w:val="20"/>
      </w:rPr>
      <w:t>(CTS)</w:t>
    </w:r>
    <w:r w:rsidR="00BE5343">
      <w:rPr>
        <w:rFonts w:ascii="Calibri" w:hAnsi="Calibri" w:cs="Calibri"/>
        <w:sz w:val="20"/>
        <w:szCs w:val="20"/>
      </w:rPr>
      <w:br/>
    </w:r>
    <w:r w:rsidR="00BE5343">
      <w:rPr>
        <w:rFonts w:ascii="Calibri" w:hAnsi="Calibri" w:cs="Calibri"/>
        <w:i/>
        <w:iCs/>
        <w:sz w:val="20"/>
        <w:szCs w:val="20"/>
      </w:rPr>
      <w:t xml:space="preserve">Current as of </w:t>
    </w:r>
    <w:r w:rsidR="0080428D">
      <w:rPr>
        <w:rFonts w:ascii="Calibri" w:hAnsi="Calibri" w:cs="Calibri"/>
        <w:i/>
        <w:iCs/>
        <w:sz w:val="20"/>
        <w:szCs w:val="20"/>
      </w:rPr>
      <w:t>May</w:t>
    </w:r>
    <w:r w:rsidR="00BE5343">
      <w:rPr>
        <w:rFonts w:ascii="Calibri" w:hAnsi="Calibri" w:cs="Calibri"/>
        <w:i/>
        <w:iCs/>
        <w:sz w:val="20"/>
        <w:szCs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64291" w14:textId="77777777" w:rsidR="009471F9" w:rsidRDefault="009471F9" w:rsidP="005A10D1">
      <w:pPr>
        <w:spacing w:after="0" w:line="240" w:lineRule="auto"/>
      </w:pPr>
      <w:r>
        <w:separator/>
      </w:r>
    </w:p>
  </w:footnote>
  <w:footnote w:type="continuationSeparator" w:id="0">
    <w:p w14:paraId="39244875" w14:textId="77777777" w:rsidR="009471F9" w:rsidRDefault="009471F9" w:rsidP="005A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2E59" w14:textId="2689294D" w:rsidR="005A10D1" w:rsidRDefault="005A10D1" w:rsidP="005A10D1">
    <w:pPr>
      <w:pStyle w:val="Header"/>
      <w:ind w:left="-1260"/>
    </w:pPr>
  </w:p>
  <w:p w14:paraId="633BD60F" w14:textId="55B1B432" w:rsidR="005A10D1" w:rsidRPr="00803867" w:rsidRDefault="00803867">
    <w:pPr>
      <w:pStyle w:val="Header"/>
      <w:rPr>
        <w:rFonts w:ascii="Gill Sans Light" w:hAnsi="Gill Sans Light" w:cs="Gill Sans Light"/>
        <w:color w:val="156082" w:themeColor="accent1"/>
        <w:sz w:val="20"/>
        <w:szCs w:val="20"/>
      </w:rPr>
    </w:pPr>
    <w:r w:rsidRPr="008E2258">
      <w:rPr>
        <w:rFonts w:ascii="Gill Sans Light" w:hAnsi="Gill Sans Light" w:cs="Gill Sans Light" w:hint="cs"/>
        <w:color w:val="156082" w:themeColor="accent1"/>
        <w:sz w:val="20"/>
        <w:szCs w:val="20"/>
      </w:rPr>
      <w:t>[ADD LOGO or COMPANY CONTACT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457"/>
    <w:multiLevelType w:val="multilevel"/>
    <w:tmpl w:val="E3E67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0D2C0F0E"/>
    <w:multiLevelType w:val="hybridMultilevel"/>
    <w:tmpl w:val="927C32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B11881"/>
    <w:multiLevelType w:val="hybridMultilevel"/>
    <w:tmpl w:val="9D08ECC0"/>
    <w:name w:val="UnnamedList5117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63898"/>
    <w:multiLevelType w:val="hybridMultilevel"/>
    <w:tmpl w:val="07D4979E"/>
    <w:lvl w:ilvl="0" w:tplc="589A8D0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Gill Sans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E2E23"/>
    <w:multiLevelType w:val="hybridMultilevel"/>
    <w:tmpl w:val="D1F40F00"/>
    <w:lvl w:ilvl="0" w:tplc="2E2CA134">
      <w:numFmt w:val="bullet"/>
      <w:lvlText w:val="•"/>
      <w:lvlJc w:val="left"/>
      <w:pPr>
        <w:ind w:left="720" w:hanging="360"/>
      </w:pPr>
      <w:rPr>
        <w:rFonts w:ascii="Gill Sans Light" w:eastAsiaTheme="minorHAnsi" w:hAnsi="Gill Sans Light" w:cs="Gill Sans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479BB"/>
    <w:multiLevelType w:val="hybridMultilevel"/>
    <w:tmpl w:val="AA424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F00A8"/>
    <w:multiLevelType w:val="hybridMultilevel"/>
    <w:tmpl w:val="47A61606"/>
    <w:lvl w:ilvl="0" w:tplc="899EEDE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Gill Sans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36404"/>
    <w:multiLevelType w:val="hybridMultilevel"/>
    <w:tmpl w:val="86B65568"/>
    <w:lvl w:ilvl="0" w:tplc="7BF286AA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71802"/>
    <w:multiLevelType w:val="multilevel"/>
    <w:tmpl w:val="6AFC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11AC2"/>
    <w:multiLevelType w:val="hybridMultilevel"/>
    <w:tmpl w:val="17D6E27A"/>
    <w:lvl w:ilvl="0" w:tplc="1F26750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Gill Sans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A742D"/>
    <w:multiLevelType w:val="multilevel"/>
    <w:tmpl w:val="680C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963AF2"/>
    <w:multiLevelType w:val="hybridMultilevel"/>
    <w:tmpl w:val="FB04835C"/>
    <w:name w:val="UnnamedList93361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50105D"/>
    <w:multiLevelType w:val="multilevel"/>
    <w:tmpl w:val="E408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182067">
    <w:abstractNumId w:val="7"/>
  </w:num>
  <w:num w:numId="2" w16cid:durableId="104886491">
    <w:abstractNumId w:val="1"/>
  </w:num>
  <w:num w:numId="3" w16cid:durableId="449011652">
    <w:abstractNumId w:val="8"/>
  </w:num>
  <w:num w:numId="4" w16cid:durableId="139885459">
    <w:abstractNumId w:val="10"/>
  </w:num>
  <w:num w:numId="5" w16cid:durableId="1390305419">
    <w:abstractNumId w:val="0"/>
  </w:num>
  <w:num w:numId="6" w16cid:durableId="539558602">
    <w:abstractNumId w:val="5"/>
  </w:num>
  <w:num w:numId="7" w16cid:durableId="1653868764">
    <w:abstractNumId w:val="4"/>
  </w:num>
  <w:num w:numId="8" w16cid:durableId="22636830">
    <w:abstractNumId w:val="2"/>
  </w:num>
  <w:num w:numId="9" w16cid:durableId="1859393489">
    <w:abstractNumId w:val="11"/>
  </w:num>
  <w:num w:numId="10" w16cid:durableId="1086606806">
    <w:abstractNumId w:val="12"/>
  </w:num>
  <w:num w:numId="11" w16cid:durableId="1553300559">
    <w:abstractNumId w:val="3"/>
  </w:num>
  <w:num w:numId="12" w16cid:durableId="1655916993">
    <w:abstractNumId w:val="6"/>
  </w:num>
  <w:num w:numId="13" w16cid:durableId="15334957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5B"/>
    <w:rsid w:val="00024990"/>
    <w:rsid w:val="0006094C"/>
    <w:rsid w:val="00070CC8"/>
    <w:rsid w:val="0007778A"/>
    <w:rsid w:val="000B4CF9"/>
    <w:rsid w:val="000C5387"/>
    <w:rsid w:val="000E5F9D"/>
    <w:rsid w:val="00112420"/>
    <w:rsid w:val="001A27AE"/>
    <w:rsid w:val="001A2921"/>
    <w:rsid w:val="001C6BDA"/>
    <w:rsid w:val="0026093A"/>
    <w:rsid w:val="00263814"/>
    <w:rsid w:val="002C6808"/>
    <w:rsid w:val="003222B4"/>
    <w:rsid w:val="0033126C"/>
    <w:rsid w:val="00346A69"/>
    <w:rsid w:val="003764DA"/>
    <w:rsid w:val="003A2C62"/>
    <w:rsid w:val="003F18E1"/>
    <w:rsid w:val="00404691"/>
    <w:rsid w:val="00425955"/>
    <w:rsid w:val="004333F2"/>
    <w:rsid w:val="00443342"/>
    <w:rsid w:val="00460FD5"/>
    <w:rsid w:val="00465132"/>
    <w:rsid w:val="0047652B"/>
    <w:rsid w:val="0049088F"/>
    <w:rsid w:val="004B4774"/>
    <w:rsid w:val="004B7E46"/>
    <w:rsid w:val="004C1832"/>
    <w:rsid w:val="004D3DD4"/>
    <w:rsid w:val="004F0627"/>
    <w:rsid w:val="004F7D35"/>
    <w:rsid w:val="00501D36"/>
    <w:rsid w:val="00514FCD"/>
    <w:rsid w:val="005546BA"/>
    <w:rsid w:val="00560F4C"/>
    <w:rsid w:val="00581327"/>
    <w:rsid w:val="005A10D1"/>
    <w:rsid w:val="005A49D4"/>
    <w:rsid w:val="005C2BCC"/>
    <w:rsid w:val="005D4D3A"/>
    <w:rsid w:val="005E4E0F"/>
    <w:rsid w:val="005F47F9"/>
    <w:rsid w:val="00610684"/>
    <w:rsid w:val="00621B2A"/>
    <w:rsid w:val="00631815"/>
    <w:rsid w:val="00635ED4"/>
    <w:rsid w:val="0067055D"/>
    <w:rsid w:val="006A0643"/>
    <w:rsid w:val="006A2241"/>
    <w:rsid w:val="006B4EBE"/>
    <w:rsid w:val="006C11ED"/>
    <w:rsid w:val="006C1A69"/>
    <w:rsid w:val="006C3772"/>
    <w:rsid w:val="006C5FFC"/>
    <w:rsid w:val="00704C08"/>
    <w:rsid w:val="00714266"/>
    <w:rsid w:val="007203E0"/>
    <w:rsid w:val="00733EDF"/>
    <w:rsid w:val="00791AFF"/>
    <w:rsid w:val="007A6AAD"/>
    <w:rsid w:val="00803867"/>
    <w:rsid w:val="0080428D"/>
    <w:rsid w:val="008067E4"/>
    <w:rsid w:val="00811E92"/>
    <w:rsid w:val="00834213"/>
    <w:rsid w:val="008833A5"/>
    <w:rsid w:val="00895883"/>
    <w:rsid w:val="008D4D69"/>
    <w:rsid w:val="008E2AC1"/>
    <w:rsid w:val="009364BF"/>
    <w:rsid w:val="009471F9"/>
    <w:rsid w:val="009651CE"/>
    <w:rsid w:val="009C0143"/>
    <w:rsid w:val="009C2EDA"/>
    <w:rsid w:val="009C5DB2"/>
    <w:rsid w:val="009E350D"/>
    <w:rsid w:val="009E771B"/>
    <w:rsid w:val="009F552E"/>
    <w:rsid w:val="00A11D3D"/>
    <w:rsid w:val="00A537FD"/>
    <w:rsid w:val="00A72EB6"/>
    <w:rsid w:val="00AA5127"/>
    <w:rsid w:val="00B074DB"/>
    <w:rsid w:val="00B1495B"/>
    <w:rsid w:val="00B472ED"/>
    <w:rsid w:val="00B55F8B"/>
    <w:rsid w:val="00BA5641"/>
    <w:rsid w:val="00BB2F43"/>
    <w:rsid w:val="00BB79D2"/>
    <w:rsid w:val="00BC5A01"/>
    <w:rsid w:val="00BD275A"/>
    <w:rsid w:val="00BE5343"/>
    <w:rsid w:val="00BE6738"/>
    <w:rsid w:val="00C15C71"/>
    <w:rsid w:val="00C161D3"/>
    <w:rsid w:val="00C43FCA"/>
    <w:rsid w:val="00C53F01"/>
    <w:rsid w:val="00C73599"/>
    <w:rsid w:val="00C75E9E"/>
    <w:rsid w:val="00C8688D"/>
    <w:rsid w:val="00C9378E"/>
    <w:rsid w:val="00CA57C8"/>
    <w:rsid w:val="00CA581A"/>
    <w:rsid w:val="00CD2AA1"/>
    <w:rsid w:val="00D14CF6"/>
    <w:rsid w:val="00D30279"/>
    <w:rsid w:val="00D31D27"/>
    <w:rsid w:val="00D32252"/>
    <w:rsid w:val="00D519A0"/>
    <w:rsid w:val="00D97300"/>
    <w:rsid w:val="00DD4921"/>
    <w:rsid w:val="00E1481A"/>
    <w:rsid w:val="00E5038E"/>
    <w:rsid w:val="00E87DD4"/>
    <w:rsid w:val="00ED1E90"/>
    <w:rsid w:val="00EF31CA"/>
    <w:rsid w:val="00F102C9"/>
    <w:rsid w:val="00F373E1"/>
    <w:rsid w:val="00F819AF"/>
    <w:rsid w:val="00FA2D1F"/>
    <w:rsid w:val="00FB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02500"/>
  <w15:chartTrackingRefBased/>
  <w15:docId w15:val="{B37F4FAF-776D-0C42-8195-8DF2BE7A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A1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0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0D1"/>
  </w:style>
  <w:style w:type="paragraph" w:styleId="Footer">
    <w:name w:val="footer"/>
    <w:basedOn w:val="Normal"/>
    <w:link w:val="Foot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0D1"/>
  </w:style>
  <w:style w:type="paragraph" w:customStyle="1" w:styleId="BasicParagraph">
    <w:name w:val="[Basic Paragraph]"/>
    <w:basedOn w:val="Normal"/>
    <w:uiPriority w:val="99"/>
    <w:rsid w:val="005A10D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A10D1"/>
  </w:style>
  <w:style w:type="paragraph" w:styleId="NormalWeb">
    <w:name w:val="Normal (Web)"/>
    <w:basedOn w:val="Normal"/>
    <w:uiPriority w:val="99"/>
    <w:unhideWhenUsed/>
    <w:rsid w:val="00BE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E6738"/>
    <w:rPr>
      <w:b/>
      <w:bCs/>
    </w:rPr>
  </w:style>
  <w:style w:type="character" w:styleId="Emphasis">
    <w:name w:val="Emphasis"/>
    <w:basedOn w:val="DefaultParagraphFont"/>
    <w:uiPriority w:val="20"/>
    <w:qFormat/>
    <w:rsid w:val="00BE6738"/>
    <w:rPr>
      <w:i/>
      <w:iCs/>
    </w:rPr>
  </w:style>
  <w:style w:type="table" w:styleId="TableGrid">
    <w:name w:val="Table Grid"/>
    <w:basedOn w:val="TableNormal"/>
    <w:rsid w:val="003F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132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0F4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DD4"/>
    <w:rPr>
      <w:color w:val="605E5C"/>
      <w:shd w:val="clear" w:color="auto" w:fill="E1DFDD"/>
    </w:rPr>
  </w:style>
  <w:style w:type="paragraph" w:customStyle="1" w:styleId="GaramondBody">
    <w:name w:val="Garamond Body"/>
    <w:basedOn w:val="Normal"/>
    <w:link w:val="GaramondBodyChar"/>
    <w:qFormat/>
    <w:rsid w:val="001A27AE"/>
    <w:pPr>
      <w:autoSpaceDE w:val="0"/>
      <w:autoSpaceDN w:val="0"/>
      <w:adjustRightInd w:val="0"/>
      <w:spacing w:after="0" w:line="240" w:lineRule="auto"/>
      <w:jc w:val="both"/>
    </w:pPr>
    <w:rPr>
      <w:rFonts w:ascii="Arial" w:eastAsia="Arial" w:hAnsi="Arial" w:cs="Arial"/>
      <w:kern w:val="0"/>
      <w:sz w:val="22"/>
      <w:lang w:val="en-GB" w:eastAsia="en-GB"/>
      <w14:ligatures w14:val="none"/>
    </w:rPr>
  </w:style>
  <w:style w:type="character" w:customStyle="1" w:styleId="GaramondBodyChar">
    <w:name w:val="Garamond Body Char"/>
    <w:basedOn w:val="DefaultParagraphFont"/>
    <w:link w:val="GaramondBody"/>
    <w:rsid w:val="001A27AE"/>
    <w:rPr>
      <w:rFonts w:ascii="Arial" w:eastAsia="Arial" w:hAnsi="Arial" w:cs="Arial"/>
      <w:kern w:val="0"/>
      <w:sz w:val="22"/>
      <w:lang w:val="en-GB" w:eastAsia="en-GB"/>
      <w14:ligatures w14:val="none"/>
    </w:rPr>
  </w:style>
  <w:style w:type="paragraph" w:customStyle="1" w:styleId="VanHEADING2">
    <w:name w:val="VanHEADING 2"/>
    <w:basedOn w:val="Normal"/>
    <w:next w:val="Normal"/>
    <w:qFormat/>
    <w:rsid w:val="005D4D3A"/>
    <w:pPr>
      <w:keepNext/>
      <w:keepLines/>
      <w:spacing w:after="240" w:line="240" w:lineRule="auto"/>
      <w:jc w:val="both"/>
    </w:pPr>
    <w:rPr>
      <w:rFonts w:ascii="Arial" w:eastAsia="Times New Roman" w:hAnsi="Arial" w:cs="Times New Roman"/>
      <w:b/>
      <w:kern w:val="0"/>
      <w:sz w:val="28"/>
      <w:szCs w:val="28"/>
      <w14:ligatures w14:val="none"/>
    </w:rPr>
  </w:style>
  <w:style w:type="character" w:customStyle="1" w:styleId="Prompt">
    <w:name w:val="Prompt"/>
    <w:rsid w:val="005D4D3A"/>
    <w:rPr>
      <w:color w:val="0000FF"/>
    </w:rPr>
  </w:style>
  <w:style w:type="paragraph" w:customStyle="1" w:styleId="VanHeading3">
    <w:name w:val="VanHeading 3"/>
    <w:basedOn w:val="Normal"/>
    <w:next w:val="Normal"/>
    <w:qFormat/>
    <w:rsid w:val="005D4D3A"/>
    <w:pPr>
      <w:keepNext/>
      <w:keepLines/>
      <w:spacing w:after="240" w:line="240" w:lineRule="auto"/>
      <w:jc w:val="both"/>
    </w:pPr>
    <w:rPr>
      <w:rFonts w:ascii="Arial" w:eastAsia="Times New Roman" w:hAnsi="Arial" w:cs="Times New Roman"/>
      <w:b/>
      <w:kern w:val="0"/>
      <w:sz w:val="22"/>
      <w14:ligatures w14:val="none"/>
    </w:rPr>
  </w:style>
  <w:style w:type="character" w:customStyle="1" w:styleId="m7092406712614001231gmail-prompt">
    <w:name w:val="m_7092406712614001231gmail-prompt"/>
    <w:basedOn w:val="DefaultParagraphFont"/>
    <w:rsid w:val="00791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orksafebc.com/en/resources/claims/forms/employers-report-of-injury-or-occupational-disease-form-7?lang=e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2hr.ca/explore-all-resources/human-resources/reference-check-form-template" TargetMode="External"/><Relationship Id="rId17" Type="http://schemas.openxmlformats.org/officeDocument/2006/relationships/hyperlink" Target="https://www.go2hr.ca/human-resources/hr-adviso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2hr.ca/explore-all-resources/human-resources/exit-interview-templat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go2hr.ca/explore-all-resources/human-resources/performance-evaluation-form-template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worksafebc.com/en/claims/report-workplace-injury-illness/how-workers-report-workplace-injury-illness?origin=s&amp;returnurl=https%3A%2F%2Fwww.worksafebc.com%2Fen%2Fsearch%23sort%3DRelevancy%26q%3Dinjury%2520log%26f%3Alanguage-facet%3D%5BEnglish%5D&amp;highlight=injury%20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A82B8F-269F-194C-85D7-83DF6144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Scholefield</dc:creator>
  <cp:keywords/>
  <dc:description/>
  <cp:lastModifiedBy>Shawna Gardham</cp:lastModifiedBy>
  <cp:revision>2</cp:revision>
  <cp:lastPrinted>2025-07-28T22:33:00Z</cp:lastPrinted>
  <dcterms:created xsi:type="dcterms:W3CDTF">2025-07-30T06:19:00Z</dcterms:created>
  <dcterms:modified xsi:type="dcterms:W3CDTF">2025-07-30T06:19:00Z</dcterms:modified>
</cp:coreProperties>
</file>