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D785" w14:textId="051F2460" w:rsidR="00CA581A" w:rsidRDefault="005D50E3" w:rsidP="005D50E3">
      <w:pPr>
        <w:ind w:left="-1440"/>
        <w:rPr>
          <w:rFonts w:ascii="Gill Sans" w:hAnsi="Gill Sans" w:cs="Gill Sans"/>
          <w:color w:val="007091"/>
          <w:sz w:val="84"/>
          <w:szCs w:val="84"/>
        </w:rPr>
        <w:sectPr w:rsidR="00CA581A" w:rsidSect="005D50E3">
          <w:headerReference w:type="default" r:id="rId8"/>
          <w:footerReference w:type="default" r:id="rId9"/>
          <w:footerReference w:type="first" r:id="rId10"/>
          <w:pgSz w:w="12240" w:h="15840"/>
          <w:pgMar w:top="0" w:right="1440" w:bottom="1440" w:left="1440" w:header="216" w:footer="576" w:gutter="0"/>
          <w:pgNumType w:start="1"/>
          <w:cols w:space="708"/>
          <w:titlePg/>
          <w:docGrid w:linePitch="360"/>
        </w:sectPr>
      </w:pPr>
      <w:r>
        <w:rPr>
          <w:rFonts w:ascii="Gill Sans" w:hAnsi="Gill Sans" w:cs="Gill Sans"/>
          <w:noProof/>
          <w:color w:val="007091"/>
          <w:sz w:val="84"/>
          <w:szCs w:val="84"/>
        </w:rPr>
        <w:drawing>
          <wp:inline distT="0" distB="0" distL="0" distR="0" wp14:anchorId="16C33A63" wp14:editId="2AEA23DA">
            <wp:extent cx="7745530" cy="10023676"/>
            <wp:effectExtent l="0" t="0" r="1905" b="0"/>
            <wp:docPr id="3939203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20340" name="Picture 3939203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829" cy="100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E9F60" w14:textId="5CC249EB" w:rsidR="00082AB4" w:rsidRPr="00F72047" w:rsidRDefault="00F72047" w:rsidP="00F72047">
      <w:pPr>
        <w:spacing w:after="120"/>
        <w:jc w:val="center"/>
        <w:rPr>
          <w:rFonts w:ascii="GILL SANS SEMIBOLD" w:hAnsi="GILL SANS SEMIBOLD" w:cs="Gill Sans Light"/>
          <w:b/>
          <w:bCs/>
          <w:color w:val="156082" w:themeColor="accent1"/>
          <w:sz w:val="28"/>
        </w:rPr>
      </w:pPr>
      <w:r w:rsidRPr="000671DE">
        <w:rPr>
          <w:rFonts w:ascii="GILL SANS SEMIBOLD" w:hAnsi="GILL SANS SEMIBOLD" w:cs="Gill Sans Light"/>
          <w:b/>
          <w:bCs/>
          <w:color w:val="156082" w:themeColor="accent1"/>
          <w:sz w:val="28"/>
        </w:rPr>
        <w:lastRenderedPageBreak/>
        <w:t>M</w:t>
      </w:r>
      <w:r>
        <w:rPr>
          <w:rFonts w:ascii="GILL SANS SEMIBOLD" w:hAnsi="GILL SANS SEMIBOLD" w:cs="Gill Sans Light"/>
          <w:b/>
          <w:bCs/>
          <w:color w:val="156082" w:themeColor="accent1"/>
          <w:sz w:val="28"/>
        </w:rPr>
        <w:t>ANAGER’S GUIDE to</w:t>
      </w:r>
      <w:r w:rsidRPr="000671DE">
        <w:rPr>
          <w:rFonts w:ascii="GILL SANS SEMIBOLD" w:hAnsi="GILL SANS SEMIBOLD" w:cs="Gill Sans Light"/>
          <w:b/>
          <w:bCs/>
          <w:color w:val="156082" w:themeColor="accent1"/>
          <w:sz w:val="28"/>
        </w:rPr>
        <w:t xml:space="preserve"> </w:t>
      </w:r>
      <w:r>
        <w:rPr>
          <w:rFonts w:ascii="GILL SANS SEMIBOLD" w:hAnsi="GILL SANS SEMIBOLD" w:cs="Gill Sans Light"/>
          <w:b/>
          <w:bCs/>
          <w:color w:val="156082" w:themeColor="accent1"/>
          <w:sz w:val="28"/>
        </w:rPr>
        <w:br/>
      </w:r>
      <w:r w:rsidR="00082AB4" w:rsidRPr="000671DE">
        <w:rPr>
          <w:rFonts w:ascii="GILL SANS SEMIBOLD" w:hAnsi="GILL SANS SEMIBOLD" w:cs="Gill Sans Light"/>
          <w:b/>
          <w:bCs/>
          <w:color w:val="156082" w:themeColor="accent1"/>
          <w:sz w:val="28"/>
        </w:rPr>
        <w:t>Identifying, Preventing &amp; Responding to Bullying</w:t>
      </w:r>
      <w:r w:rsidR="00DA4BD9" w:rsidRPr="000671DE">
        <w:rPr>
          <w:rFonts w:ascii="GILL SANS SEMIBOLD" w:hAnsi="GILL SANS SEMIBOLD" w:cs="Gill Sans Light"/>
          <w:b/>
          <w:bCs/>
          <w:color w:val="156082" w:themeColor="accent1"/>
          <w:sz w:val="28"/>
        </w:rPr>
        <w:t xml:space="preserve"> &amp; </w:t>
      </w:r>
      <w:r w:rsidR="00082AB4" w:rsidRPr="000671DE">
        <w:rPr>
          <w:rFonts w:ascii="GILL SANS SEMIBOLD" w:hAnsi="GILL SANS SEMIBOLD" w:cs="Gill Sans Light"/>
          <w:b/>
          <w:bCs/>
          <w:color w:val="156082" w:themeColor="accent1"/>
          <w:sz w:val="28"/>
        </w:rPr>
        <w:t xml:space="preserve">Harassment 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5220"/>
        <w:gridCol w:w="4770"/>
      </w:tblGrid>
      <w:tr w:rsidR="00082AB4" w:rsidRPr="00DA4BD9" w14:paraId="016FB6A5" w14:textId="77777777" w:rsidTr="00DA4BD9">
        <w:trPr>
          <w:trHeight w:val="4577"/>
        </w:trPr>
        <w:tc>
          <w:tcPr>
            <w:tcW w:w="5220" w:type="dxa"/>
          </w:tcPr>
          <w:p w14:paraId="1754DCBA" w14:textId="444E6977" w:rsidR="00082AB4" w:rsidRPr="00DA4BD9" w:rsidRDefault="00082AB4" w:rsidP="008B46B5">
            <w:pPr>
              <w:spacing w:before="120" w:after="120"/>
              <w:rPr>
                <w:rFonts w:ascii="GILL SANS SEMIBOLD" w:hAnsi="GILL SANS SEMIBOLD" w:cs="Gill Sans Light"/>
                <w:sz w:val="28"/>
              </w:rPr>
            </w:pPr>
            <w:r w:rsidRPr="00DA4BD9">
              <w:rPr>
                <w:rFonts w:ascii="GILL SANS SEMIBOLD" w:hAnsi="GILL SANS SEMIBOLD" w:cs="Gill Sans Light"/>
                <w:sz w:val="28"/>
              </w:rPr>
              <w:t>What is Bullying</w:t>
            </w:r>
            <w:r w:rsidR="00DA4BD9">
              <w:rPr>
                <w:rFonts w:ascii="GILL SANS SEMIBOLD" w:hAnsi="GILL SANS SEMIBOLD" w:cs="Gill Sans Light"/>
                <w:sz w:val="28"/>
              </w:rPr>
              <w:t xml:space="preserve"> &amp; </w:t>
            </w:r>
            <w:r w:rsidRPr="00DA4BD9">
              <w:rPr>
                <w:rFonts w:ascii="GILL SANS SEMIBOLD" w:hAnsi="GILL SANS SEMIBOLD" w:cs="Gill Sans Light"/>
                <w:sz w:val="28"/>
              </w:rPr>
              <w:t>Harassment?</w:t>
            </w:r>
          </w:p>
          <w:p w14:paraId="2DA47D8D" w14:textId="5043D608" w:rsidR="00082AB4" w:rsidRPr="00DA4BD9" w:rsidRDefault="00082AB4" w:rsidP="008B46B5">
            <w:pPr>
              <w:spacing w:before="120" w:after="12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Any inappropriate conduct or comment by a person towards a worker that the person knew or reasonably ought to have known would cause that worker to be humiliated or intimidated</w:t>
            </w:r>
            <w:r w:rsidR="00DA4BD9">
              <w:rPr>
                <w:rFonts w:ascii="Gill Sans Light" w:hAnsi="Gill Sans Light" w:cs="Gill Sans Light"/>
                <w:sz w:val="22"/>
                <w:szCs w:val="22"/>
              </w:rPr>
              <w:t>. This includes: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1A71439F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verbal aggression or insults</w:t>
            </w:r>
          </w:p>
          <w:p w14:paraId="063BE37C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calling someone derogatory names</w:t>
            </w:r>
          </w:p>
          <w:p w14:paraId="4292D2C8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harmful hazing or initiation practices</w:t>
            </w:r>
          </w:p>
          <w:p w14:paraId="15AD081E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vandalizing personal belongings</w:t>
            </w:r>
          </w:p>
          <w:p w14:paraId="2A1D28FD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spreading malicious rumours</w:t>
            </w:r>
          </w:p>
          <w:p w14:paraId="3BBA2D54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unwelcome sexual suggestions, requests</w:t>
            </w:r>
          </w:p>
          <w:p w14:paraId="7069CAED" w14:textId="77777777" w:rsidR="00082AB4" w:rsidRDefault="00082AB4" w:rsidP="00DA4BD9">
            <w:pPr>
              <w:pStyle w:val="ListParagraph"/>
              <w:numPr>
                <w:ilvl w:val="0"/>
                <w:numId w:val="41"/>
              </w:numPr>
              <w:spacing w:before="120"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unwelcome touching or physical contact</w:t>
            </w:r>
          </w:p>
          <w:p w14:paraId="791425ED" w14:textId="0AEFCBC8" w:rsidR="00DA4BD9" w:rsidRPr="00DA4BD9" w:rsidRDefault="00DA4BD9" w:rsidP="00DA4BD9">
            <w:pPr>
              <w:pStyle w:val="indentedbody"/>
              <w:numPr>
                <w:ilvl w:val="0"/>
                <w:numId w:val="41"/>
              </w:numPr>
              <w:tabs>
                <w:tab w:val="left" w:pos="0"/>
              </w:tabs>
              <w:spacing w:after="0" w:line="276" w:lineRule="auto"/>
              <w:rPr>
                <w:rFonts w:ascii="Gill Sans Light" w:hAnsi="Gill Sans Light" w:cs="Gill Sans Light"/>
              </w:rPr>
            </w:pPr>
            <w:r w:rsidRPr="0045610C">
              <w:rPr>
                <w:rFonts w:ascii="Gill Sans Light" w:hAnsi="Gill Sans Light" w:cs="Gill Sans Light" w:hint="cs"/>
              </w:rPr>
              <w:t>cyberbullying</w:t>
            </w:r>
            <w:r>
              <w:rPr>
                <w:rFonts w:ascii="Gill Sans Light" w:hAnsi="Gill Sans Light" w:cs="Gill Sans Light"/>
              </w:rPr>
              <w:t xml:space="preserve"> and online harassment.</w:t>
            </w:r>
            <w:r w:rsidRPr="0045610C">
              <w:rPr>
                <w:rFonts w:ascii="Gill Sans Light" w:hAnsi="Gill Sans Light" w:cs="Gill Sans Light" w:hint="cs"/>
              </w:rPr>
              <w:t xml:space="preserve"> </w:t>
            </w:r>
          </w:p>
          <w:p w14:paraId="259AD704" w14:textId="057CF0D3" w:rsidR="00082AB4" w:rsidRPr="00DA4BD9" w:rsidRDefault="00082AB4" w:rsidP="008B46B5">
            <w:pPr>
              <w:spacing w:before="120"/>
              <w:rPr>
                <w:rFonts w:ascii="Gill Sans Light" w:hAnsi="Gill Sans Light" w:cs="Gill Sans Light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Bullying</w:t>
            </w:r>
            <w:r w:rsidR="00DA4BD9">
              <w:rPr>
                <w:rFonts w:ascii="Gill Sans Light" w:hAnsi="Gill Sans Light" w:cs="Gill Sans Light"/>
                <w:sz w:val="22"/>
                <w:szCs w:val="22"/>
              </w:rPr>
              <w:t xml:space="preserve"> &amp; 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harassment is usually, but not always, part of a pattern or repeated actions.</w:t>
            </w:r>
            <w:r w:rsidRPr="00DA4BD9">
              <w:rPr>
                <w:rFonts w:ascii="Gill Sans Light" w:hAnsi="Gill Sans Light" w:cs="Gill Sans Light" w:hint="cs"/>
              </w:rPr>
              <w:t xml:space="preserve"> </w:t>
            </w:r>
          </w:p>
        </w:tc>
        <w:tc>
          <w:tcPr>
            <w:tcW w:w="4770" w:type="dxa"/>
          </w:tcPr>
          <w:p w14:paraId="4037841A" w14:textId="77777777" w:rsidR="00082AB4" w:rsidRPr="00DA4BD9" w:rsidRDefault="00082AB4" w:rsidP="008B46B5">
            <w:pPr>
              <w:spacing w:before="120" w:after="120"/>
              <w:rPr>
                <w:rFonts w:ascii="GILL SANS SEMIBOLD" w:hAnsi="GILL SANS SEMIBOLD" w:cs="Gill Sans Light"/>
                <w:b/>
                <w:bCs/>
                <w:sz w:val="28"/>
              </w:rPr>
            </w:pPr>
            <w:r w:rsidRPr="00DA4BD9">
              <w:rPr>
                <w:rFonts w:ascii="GILL SANS SEMIBOLD" w:hAnsi="GILL SANS SEMIBOLD" w:cs="Gill Sans Light"/>
                <w:b/>
                <w:bCs/>
                <w:sz w:val="28"/>
              </w:rPr>
              <w:t>Important Exceptions</w:t>
            </w:r>
          </w:p>
          <w:p w14:paraId="2CD3B682" w14:textId="77777777" w:rsidR="00082AB4" w:rsidRPr="00DA4BD9" w:rsidRDefault="00082AB4" w:rsidP="008B46B5">
            <w:pPr>
              <w:spacing w:before="120" w:after="12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The terms ‘bullying’ and ‘harassment’ do not include reasonable actions relating to the management and direction of workers, including instructions or expectations, communicated professionally, concerning matters such as: </w:t>
            </w:r>
          </w:p>
          <w:p w14:paraId="510D63A1" w14:textId="77777777" w:rsidR="00082AB4" w:rsidRPr="00DA4BD9" w:rsidRDefault="00082AB4" w:rsidP="00082AB4">
            <w:pPr>
              <w:pStyle w:val="ListParagraph"/>
              <w:numPr>
                <w:ilvl w:val="0"/>
                <w:numId w:val="41"/>
              </w:numPr>
              <w:spacing w:after="40"/>
              <w:ind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Job duties and work to be performed</w:t>
            </w:r>
          </w:p>
          <w:p w14:paraId="09B3FF7E" w14:textId="77777777" w:rsidR="00082AB4" w:rsidRPr="00DA4BD9" w:rsidRDefault="00082AB4" w:rsidP="00082AB4">
            <w:pPr>
              <w:pStyle w:val="ListParagraph"/>
              <w:numPr>
                <w:ilvl w:val="0"/>
                <w:numId w:val="41"/>
              </w:numPr>
              <w:spacing w:after="40"/>
              <w:ind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Workloads and deadlines</w:t>
            </w:r>
          </w:p>
          <w:p w14:paraId="595D3CBE" w14:textId="77777777" w:rsidR="00082AB4" w:rsidRPr="00DA4BD9" w:rsidRDefault="00082AB4" w:rsidP="00082AB4">
            <w:pPr>
              <w:pStyle w:val="ListParagraph"/>
              <w:numPr>
                <w:ilvl w:val="0"/>
                <w:numId w:val="41"/>
              </w:numPr>
              <w:spacing w:after="40"/>
              <w:ind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Layoffs, transfers, promotions, and reorganizations</w:t>
            </w:r>
          </w:p>
          <w:p w14:paraId="68F03929" w14:textId="77777777" w:rsidR="00082AB4" w:rsidRPr="00DA4BD9" w:rsidRDefault="00082AB4" w:rsidP="00082AB4">
            <w:pPr>
              <w:pStyle w:val="ListParagraph"/>
              <w:numPr>
                <w:ilvl w:val="0"/>
                <w:numId w:val="41"/>
              </w:numPr>
              <w:spacing w:after="40"/>
              <w:ind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Work instruction, supervision, or feedback</w:t>
            </w:r>
          </w:p>
          <w:p w14:paraId="62CDC890" w14:textId="77777777" w:rsidR="00082AB4" w:rsidRPr="00DA4BD9" w:rsidRDefault="00082AB4" w:rsidP="00082AB4">
            <w:pPr>
              <w:pStyle w:val="ListParagraph"/>
              <w:numPr>
                <w:ilvl w:val="0"/>
                <w:numId w:val="41"/>
              </w:numPr>
              <w:spacing w:after="40"/>
              <w:ind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Work evaluation</w:t>
            </w:r>
          </w:p>
          <w:p w14:paraId="0B942105" w14:textId="77777777" w:rsidR="00082AB4" w:rsidRPr="00DA4BD9" w:rsidRDefault="00082AB4" w:rsidP="00082AB4">
            <w:pPr>
              <w:pStyle w:val="ListParagraph"/>
              <w:numPr>
                <w:ilvl w:val="0"/>
                <w:numId w:val="41"/>
              </w:numPr>
              <w:spacing w:after="40"/>
              <w:ind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Performance management</w:t>
            </w:r>
          </w:p>
          <w:p w14:paraId="4CC37516" w14:textId="77777777" w:rsidR="00082AB4" w:rsidRPr="00DA4BD9" w:rsidRDefault="00082AB4" w:rsidP="00082AB4">
            <w:pPr>
              <w:pStyle w:val="ListParagraph"/>
              <w:numPr>
                <w:ilvl w:val="0"/>
                <w:numId w:val="41"/>
              </w:numPr>
              <w:spacing w:after="40"/>
              <w:ind w:hanging="274"/>
              <w:contextualSpacing w:val="0"/>
              <w:rPr>
                <w:rFonts w:ascii="Gill Sans Light" w:hAnsi="Gill Sans Light" w:cs="Gill Sans Light"/>
                <w:sz w:val="20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Discipline, suspensions, or terminations</w:t>
            </w:r>
          </w:p>
        </w:tc>
      </w:tr>
      <w:tr w:rsidR="00082AB4" w:rsidRPr="00DA4BD9" w14:paraId="5AA6B2CF" w14:textId="77777777" w:rsidTr="00DA4BD9">
        <w:trPr>
          <w:trHeight w:val="1583"/>
        </w:trPr>
        <w:tc>
          <w:tcPr>
            <w:tcW w:w="9990" w:type="dxa"/>
            <w:gridSpan w:val="2"/>
          </w:tcPr>
          <w:p w14:paraId="6A9E120A" w14:textId="2A10DDDB" w:rsidR="00082AB4" w:rsidRPr="00DA4BD9" w:rsidRDefault="00082AB4" w:rsidP="00DA4BD9">
            <w:pPr>
              <w:spacing w:before="120" w:after="120"/>
              <w:rPr>
                <w:rFonts w:ascii="GILL SANS SEMIBOLD" w:hAnsi="GILL SANS SEMIBOLD" w:cs="Gill Sans Light"/>
                <w:b/>
                <w:bCs/>
                <w:sz w:val="28"/>
              </w:rPr>
            </w:pPr>
            <w:r w:rsidRPr="00DA4BD9">
              <w:rPr>
                <w:rFonts w:ascii="GILL SANS SEMIBOLD" w:hAnsi="GILL SANS SEMIBOLD" w:cs="Gill Sans Light"/>
                <w:b/>
                <w:bCs/>
                <w:sz w:val="28"/>
              </w:rPr>
              <w:t xml:space="preserve">Management </w:t>
            </w:r>
            <w:proofErr w:type="gramStart"/>
            <w:r w:rsidRPr="00DA4BD9">
              <w:rPr>
                <w:rFonts w:ascii="GILL SANS SEMIBOLD" w:hAnsi="GILL SANS SEMIBOLD" w:cs="Gill Sans Light"/>
                <w:b/>
                <w:bCs/>
                <w:sz w:val="28"/>
              </w:rPr>
              <w:t xml:space="preserve">Responsibilities </w:t>
            </w:r>
            <w:r w:rsidR="00DA4BD9">
              <w:rPr>
                <w:rFonts w:ascii="GILL SANS SEMIBOLD" w:hAnsi="GILL SANS SEMIBOLD" w:cs="Gill Sans Light"/>
                <w:b/>
                <w:bCs/>
                <w:sz w:val="28"/>
              </w:rPr>
              <w:t xml:space="preserve"> 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Managers</w:t>
            </w:r>
            <w:proofErr w:type="gramEnd"/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and Supervisors must, in all circumstances: </w:t>
            </w:r>
          </w:p>
          <w:p w14:paraId="4D270C02" w14:textId="77777777" w:rsidR="00082AB4" w:rsidRDefault="00082AB4" w:rsidP="00DA4BD9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Always lead by example, with integrity, professionalism, respect and courtesy. </w:t>
            </w:r>
          </w:p>
          <w:p w14:paraId="2EBE3174" w14:textId="0343FE66" w:rsidR="00DA4BD9" w:rsidRPr="00DA4BD9" w:rsidRDefault="00DA4BD9" w:rsidP="00DA4BD9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 xml:space="preserve">Take all reported concerns seriously. 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br/>
              <w:t>L</w:t>
            </w: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 xml:space="preserve">isten without </w:t>
            </w:r>
            <w:proofErr w:type="gramStart"/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judgment, and</w:t>
            </w:r>
            <w:proofErr w:type="gramEnd"/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 xml:space="preserve"> treat every report—verbal or writte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>n</w:t>
            </w: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—with respect, discretion, and urgency.</w:t>
            </w:r>
          </w:p>
          <w:p w14:paraId="6308110C" w14:textId="77777777" w:rsidR="00082AB4" w:rsidRPr="00DA4BD9" w:rsidRDefault="00082AB4" w:rsidP="00DA4BD9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0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Remain engaged to identify, intervene and prevent bullying and harassment.</w:t>
            </w:r>
          </w:p>
          <w:p w14:paraId="688FB183" w14:textId="372D51F9" w:rsidR="00DA4BD9" w:rsidRDefault="00DA4BD9" w:rsidP="00DA4BD9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</w:pP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Recognize That Harassment Can Be Subtle or Digital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 xml:space="preserve">. 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br/>
            </w: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Pay attention to exclusion, passive-aggressive behaviour, repeated microaggressions, or misuse of authority — and don’t overlook digital channels.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Cyberbullying (via text, email, group chats, or social media) can damage trust and team morale just as much as in-person behaviour.</w:t>
            </w:r>
          </w:p>
          <w:p w14:paraId="6B99DBAF" w14:textId="60AE7E1E" w:rsidR="00DA4BD9" w:rsidRPr="00DA4BD9" w:rsidRDefault="00DA4BD9" w:rsidP="00DA4BD9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</w:pP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Focus on Impact, Not Intent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>.</w:t>
            </w: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br/>
              <w:t>What matters is how behaviour affects the recipient, not whether it was “meant as a joke.” Don’t dismiss harm based on intentions.</w:t>
            </w:r>
          </w:p>
          <w:p w14:paraId="088DB466" w14:textId="21293BBD" w:rsidR="00DA4BD9" w:rsidRPr="00DA4BD9" w:rsidRDefault="00DA4BD9" w:rsidP="00DA4BD9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</w:pP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Document and Act Promptly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>.</w:t>
            </w: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br/>
              <w:t>Take detailed notes, maintain confidentiality, and initiate the appropriate follow-up or investigation process outlined in your workplace policy.</w:t>
            </w:r>
          </w:p>
          <w:p w14:paraId="3F4E6F37" w14:textId="02815910" w:rsidR="00DA4BD9" w:rsidRPr="00DA4BD9" w:rsidRDefault="00DA4BD9" w:rsidP="00DA4BD9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Create a Culture of Respect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>.</w:t>
            </w: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br/>
              <w:t xml:space="preserve">Model respectful conduct. 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>This means managers must n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ever engage in conduct that could be perceived as bullying or harassment.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 xml:space="preserve"> </w:t>
            </w: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Make it clear that your workplace doesn't tolerate bullying or harassment — in any format, from any source (including customers or vendors).</w:t>
            </w:r>
          </w:p>
          <w:p w14:paraId="5A395F03" w14:textId="77777777" w:rsidR="00DA4BD9" w:rsidRDefault="00DA4BD9" w:rsidP="00DA4BD9">
            <w:pPr>
              <w:numPr>
                <w:ilvl w:val="0"/>
                <w:numId w:val="42"/>
              </w:numPr>
              <w:spacing w:before="100" w:beforeAutospacing="1" w:after="100" w:afterAutospacing="1" w:line="276" w:lineRule="auto"/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</w:pP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lastRenderedPageBreak/>
              <w:t>Support All Parties Fairly</w:t>
            </w:r>
            <w:r>
              <w:rPr>
                <w:rFonts w:ascii="Gill Sans Light" w:eastAsia="Times New Roman" w:hAnsi="Gill Sans Light" w:cs="Gill Sans Light"/>
                <w:kern w:val="0"/>
                <w:sz w:val="22"/>
                <w:szCs w:val="22"/>
                <w14:ligatures w14:val="none"/>
              </w:rPr>
              <w:t>.</w:t>
            </w:r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br/>
              <w:t xml:space="preserve">Be impartial. Offer support to anyone impacted and ensure those accused </w:t>
            </w:r>
            <w:proofErr w:type="gramStart"/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>have the opportunity to</w:t>
            </w:r>
            <w:proofErr w:type="gramEnd"/>
            <w:r w:rsidRPr="00DA4BD9">
              <w:rPr>
                <w:rFonts w:ascii="Gill Sans Light" w:eastAsia="Times New Roman" w:hAnsi="Gill Sans Light" w:cs="Gill Sans Light" w:hint="cs"/>
                <w:kern w:val="0"/>
                <w:sz w:val="22"/>
                <w:szCs w:val="22"/>
                <w14:ligatures w14:val="none"/>
              </w:rPr>
              <w:t xml:space="preserve"> respond appropriately and respectfully.</w:t>
            </w:r>
          </w:p>
          <w:p w14:paraId="3E6242BA" w14:textId="65FED446" w:rsidR="00F72047" w:rsidRPr="00F72047" w:rsidRDefault="00F72047" w:rsidP="00F72047">
            <w:pPr>
              <w:tabs>
                <w:tab w:val="left" w:pos="1643"/>
              </w:tabs>
              <w:rPr>
                <w:rFonts w:ascii="Gill Sans Light" w:eastAsia="Times New Roman" w:hAnsi="Gill Sans Light" w:cs="Gill Sans Light"/>
                <w:sz w:val="22"/>
                <w:szCs w:val="22"/>
              </w:rPr>
            </w:pPr>
            <w:r>
              <w:rPr>
                <w:rFonts w:ascii="Gill Sans Light" w:eastAsia="Times New Roman" w:hAnsi="Gill Sans Light" w:cs="Gill Sans Light"/>
                <w:sz w:val="22"/>
                <w:szCs w:val="22"/>
              </w:rPr>
              <w:tab/>
            </w:r>
          </w:p>
        </w:tc>
      </w:tr>
      <w:tr w:rsidR="00082AB4" w:rsidRPr="00DA4BD9" w14:paraId="5C7AA377" w14:textId="77777777" w:rsidTr="00DA4BD9">
        <w:trPr>
          <w:trHeight w:val="5921"/>
        </w:trPr>
        <w:tc>
          <w:tcPr>
            <w:tcW w:w="9990" w:type="dxa"/>
            <w:gridSpan w:val="2"/>
          </w:tcPr>
          <w:p w14:paraId="0B4FA032" w14:textId="394C0AA0" w:rsidR="00082AB4" w:rsidRPr="00DA4BD9" w:rsidRDefault="00082AB4" w:rsidP="00DA4BD9">
            <w:pPr>
              <w:spacing w:before="120" w:after="120"/>
              <w:rPr>
                <w:rFonts w:ascii="GILL SANS SEMIBOLD" w:hAnsi="GILL SANS SEMIBOLD" w:cs="Gill Sans Light"/>
                <w:b/>
                <w:bCs/>
                <w:sz w:val="28"/>
              </w:rPr>
            </w:pPr>
            <w:r w:rsidRPr="00DA4BD9">
              <w:rPr>
                <w:rFonts w:ascii="GILL SANS SEMIBOLD" w:hAnsi="GILL SANS SEMIBOLD" w:cs="Gill Sans Light"/>
                <w:b/>
                <w:bCs/>
                <w:sz w:val="28"/>
              </w:rPr>
              <w:lastRenderedPageBreak/>
              <w:t>Respon</w:t>
            </w:r>
            <w:r w:rsidR="00DA4BD9">
              <w:rPr>
                <w:rFonts w:ascii="GILL SANS SEMIBOLD" w:hAnsi="GILL SANS SEMIBOLD" w:cs="Gill Sans Light"/>
                <w:b/>
                <w:bCs/>
                <w:sz w:val="28"/>
              </w:rPr>
              <w:t xml:space="preserve">ding to Formal Bullying &amp; Harassment Allegations </w:t>
            </w:r>
          </w:p>
          <w:p w14:paraId="08C14308" w14:textId="28B35B89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after="60" w:line="276" w:lineRule="auto"/>
              <w:ind w:hanging="270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Review </w:t>
            </w:r>
            <w:r w:rsidR="00DA4BD9">
              <w:rPr>
                <w:rFonts w:ascii="Gill Sans Light" w:hAnsi="Gill Sans Light" w:cs="Gill Sans Light"/>
                <w:sz w:val="22"/>
                <w:szCs w:val="22"/>
              </w:rPr>
              <w:t xml:space="preserve">WorkSafeBC’s 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Bullying</w:t>
            </w:r>
            <w:r w:rsidR="00DA4BD9">
              <w:rPr>
                <w:rFonts w:ascii="Gill Sans Light" w:hAnsi="Gill Sans Light" w:cs="Gill Sans Light"/>
                <w:sz w:val="22"/>
                <w:szCs w:val="22"/>
              </w:rPr>
              <w:t xml:space="preserve"> &amp; 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Harassment </w:t>
            </w:r>
            <w:r w:rsidR="00DA4BD9">
              <w:rPr>
                <w:rFonts w:ascii="Gill Sans Light" w:hAnsi="Gill Sans Light" w:cs="Gill Sans Light"/>
                <w:sz w:val="22"/>
                <w:szCs w:val="22"/>
              </w:rPr>
              <w:t xml:space="preserve">Guidance on </w:t>
            </w:r>
            <w:hyperlink r:id="rId12" w:history="1">
              <w:r w:rsidR="00DA4BD9" w:rsidRPr="002E7558">
                <w:rPr>
                  <w:rStyle w:val="Hyperlink"/>
                  <w:rFonts w:ascii="Gill Sans Light" w:hAnsi="Gill Sans Light" w:cs="Gill Sans Light"/>
                  <w:sz w:val="22"/>
                  <w:szCs w:val="22"/>
                </w:rPr>
                <w:t>https://www.worksafebc.com/bullying</w:t>
              </w:r>
            </w:hyperlink>
            <w:r w:rsidR="00DA4BD9">
              <w:rPr>
                <w:rFonts w:ascii="Gill Sans Light" w:hAnsi="Gill Sans Light" w:cs="Gill Sans Light"/>
                <w:sz w:val="22"/>
                <w:szCs w:val="22"/>
              </w:rPr>
              <w:t xml:space="preserve"> and gain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familiarity with terms &amp; procedures. </w:t>
            </w:r>
          </w:p>
          <w:p w14:paraId="79354B77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after="60" w:line="276" w:lineRule="auto"/>
              <w:ind w:hanging="270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Demonstrate that all complaints/allegations are taken seriously and will be investigated. </w:t>
            </w:r>
          </w:p>
          <w:p w14:paraId="0C9D11F7" w14:textId="1D07CCD6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after="60" w:line="276" w:lineRule="auto"/>
              <w:ind w:hanging="270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Insist that bullying/harassment allegations be articulated clearly</w:t>
            </w:r>
            <w:r w:rsidR="00DA4BD9">
              <w:rPr>
                <w:rFonts w:ascii="Gill Sans Light" w:hAnsi="Gill Sans Light" w:cs="Gill Sans Light"/>
                <w:sz w:val="22"/>
                <w:szCs w:val="22"/>
              </w:rPr>
              <w:t xml:space="preserve"> in writing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, includ</w:t>
            </w:r>
            <w:r w:rsidR="00DA4BD9">
              <w:rPr>
                <w:rFonts w:ascii="Gill Sans Light" w:hAnsi="Gill Sans Light" w:cs="Gill Sans Light"/>
                <w:sz w:val="22"/>
                <w:szCs w:val="22"/>
              </w:rPr>
              <w:t>ing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detail</w:t>
            </w:r>
            <w:r w:rsidR="00DA4BD9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of the specific words/actions.</w:t>
            </w:r>
          </w:p>
          <w:p w14:paraId="00C6DC6B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after="40" w:line="276" w:lineRule="auto"/>
              <w:ind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Use opportunities to educate, emphasizing the following practical messages: </w:t>
            </w:r>
          </w:p>
          <w:p w14:paraId="6802A460" w14:textId="19B7782E" w:rsidR="00082AB4" w:rsidRPr="00DA4BD9" w:rsidRDefault="00DA4BD9" w:rsidP="00DA4BD9">
            <w:pPr>
              <w:pStyle w:val="ListParagraph"/>
              <w:numPr>
                <w:ilvl w:val="1"/>
                <w:numId w:val="41"/>
              </w:numPr>
              <w:spacing w:after="40" w:line="276" w:lineRule="auto"/>
              <w:ind w:left="630"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W</w:t>
            </w:r>
            <w:r w:rsidR="00082AB4" w:rsidRPr="00DA4BD9">
              <w:rPr>
                <w:rFonts w:ascii="Gill Sans Light" w:hAnsi="Gill Sans Light" w:cs="Gill Sans Light" w:hint="cs"/>
                <w:sz w:val="22"/>
                <w:szCs w:val="22"/>
              </w:rPr>
              <w:t>hen possible, we must advise ‘bullies’ that we do not appreciate the conduct and ask that it stop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="00082AB4"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4868D6DC" w14:textId="064214CB" w:rsidR="00082AB4" w:rsidRPr="00DA4BD9" w:rsidRDefault="00DA4BD9" w:rsidP="00DA4BD9">
            <w:pPr>
              <w:pStyle w:val="ListParagraph"/>
              <w:numPr>
                <w:ilvl w:val="1"/>
                <w:numId w:val="41"/>
              </w:numPr>
              <w:spacing w:after="40" w:line="276" w:lineRule="auto"/>
              <w:ind w:left="630"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W</w:t>
            </w:r>
            <w:r w:rsidR="00082AB4" w:rsidRPr="00DA4BD9">
              <w:rPr>
                <w:rFonts w:ascii="Gill Sans Light" w:hAnsi="Gill Sans Light" w:cs="Gill Sans Light" w:hint="cs"/>
                <w:sz w:val="22"/>
                <w:szCs w:val="22"/>
              </w:rPr>
              <w:t>e must appreciate that the words ‘bullying’ and ‘harassment’ are serious words, to be used seriously and applied vigorously when the occasion warrants their use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  <w:p w14:paraId="79078F02" w14:textId="0BA005F8" w:rsidR="00082AB4" w:rsidRPr="00DA4BD9" w:rsidRDefault="00DA4BD9" w:rsidP="00DA4BD9">
            <w:pPr>
              <w:pStyle w:val="ListParagraph"/>
              <w:numPr>
                <w:ilvl w:val="1"/>
                <w:numId w:val="41"/>
              </w:numPr>
              <w:spacing w:after="40" w:line="276" w:lineRule="auto"/>
              <w:ind w:left="630" w:hanging="274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W</w:t>
            </w:r>
            <w:r w:rsidR="00082AB4"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e must not trivialize, cheapen or devalue their importance by using these terms as loose labels </w:t>
            </w:r>
            <w:r w:rsidR="00082AB4" w:rsidRPr="00DA4BD9">
              <w:rPr>
                <w:rFonts w:ascii="Gill Sans Light" w:hAnsi="Gill Sans Light" w:cs="Gill Sans Light" w:hint="cs"/>
                <w:sz w:val="22"/>
                <w:szCs w:val="22"/>
              </w:rPr>
              <w:br/>
              <w:t>to describe petty acts or foolish words, where there is no intent to harm and such harm, if any, is fleeting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  <w:p w14:paraId="32063ECE" w14:textId="6379BC2A" w:rsidR="00082AB4" w:rsidRPr="00DA4BD9" w:rsidRDefault="00DA4BD9" w:rsidP="00DA4BD9">
            <w:pPr>
              <w:pStyle w:val="ListParagraph"/>
              <w:numPr>
                <w:ilvl w:val="1"/>
                <w:numId w:val="41"/>
              </w:numPr>
              <w:spacing w:after="60" w:line="276" w:lineRule="auto"/>
              <w:ind w:left="630" w:hanging="270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="00082AB4" w:rsidRPr="00DA4BD9">
              <w:rPr>
                <w:rFonts w:ascii="Gill Sans Light" w:hAnsi="Gill Sans Light" w:cs="Gill Sans Light" w:hint="cs"/>
                <w:sz w:val="22"/>
                <w:szCs w:val="22"/>
              </w:rPr>
              <w:t>ll interpersonal disputes and unprofessional behaviour will be addressed and corrected, even if it does not amount to ‘bullying’ or ‘harassment’.</w:t>
            </w:r>
          </w:p>
          <w:p w14:paraId="34A44113" w14:textId="483B39ED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after="60" w:line="276" w:lineRule="auto"/>
              <w:ind w:left="187" w:hanging="187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Refer employee to </w:t>
            </w:r>
            <w:r w:rsidR="00DA4BD9">
              <w:rPr>
                <w:rFonts w:ascii="Gill Sans Light" w:hAnsi="Gill Sans Light" w:cs="Gill Sans Light"/>
                <w:sz w:val="22"/>
                <w:szCs w:val="22"/>
              </w:rPr>
              <w:t>your company’s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applicable </w:t>
            </w:r>
            <w:r w:rsidRPr="00DA4BD9">
              <w:rPr>
                <w:rFonts w:ascii="Gill Sans Light" w:hAnsi="Gill Sans Light" w:cs="Gill Sans Light" w:hint="cs"/>
                <w:b/>
                <w:bCs/>
                <w:sz w:val="22"/>
                <w:szCs w:val="22"/>
              </w:rPr>
              <w:t>Bullying</w:t>
            </w:r>
            <w:r w:rsidR="00DA4BD9" w:rsidRPr="00DA4BD9">
              <w:rPr>
                <w:rFonts w:ascii="Gill Sans Light" w:hAnsi="Gill Sans Light" w:cs="Gill Sans Light"/>
                <w:b/>
                <w:bCs/>
                <w:sz w:val="22"/>
                <w:szCs w:val="22"/>
              </w:rPr>
              <w:t xml:space="preserve"> &amp; </w:t>
            </w:r>
            <w:r w:rsidRPr="00DA4BD9">
              <w:rPr>
                <w:rFonts w:ascii="Gill Sans Light" w:hAnsi="Gill Sans Light" w:cs="Gill Sans Light" w:hint="cs"/>
                <w:b/>
                <w:bCs/>
                <w:sz w:val="22"/>
                <w:szCs w:val="22"/>
              </w:rPr>
              <w:t>Harassment Prevention Policy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, including reporting and investigation procedures.</w:t>
            </w:r>
          </w:p>
          <w:p w14:paraId="1C614062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after="60" w:line="276" w:lineRule="auto"/>
              <w:ind w:left="187" w:hanging="187"/>
              <w:contextualSpacing w:val="0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Assure the employee of a timely investigation; provide updates on investigation progress and conclusion; follow-through and complete the investigation.</w:t>
            </w:r>
          </w:p>
          <w:p w14:paraId="59EFB835" w14:textId="77777777" w:rsidR="00082AB4" w:rsidRPr="00DA4BD9" w:rsidRDefault="00082AB4" w:rsidP="00DA4BD9">
            <w:pPr>
              <w:pStyle w:val="ListParagraph"/>
              <w:numPr>
                <w:ilvl w:val="0"/>
                <w:numId w:val="41"/>
              </w:numPr>
              <w:spacing w:after="60" w:line="276" w:lineRule="auto"/>
              <w:ind w:left="187" w:hanging="187"/>
              <w:contextualSpacing w:val="0"/>
              <w:rPr>
                <w:rFonts w:ascii="Gill Sans Light" w:hAnsi="Gill Sans Light" w:cs="Gill Sans Light"/>
                <w:sz w:val="20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Report to senior management – seek further advice, even for matters that might seem trivial.</w:t>
            </w:r>
          </w:p>
        </w:tc>
      </w:tr>
      <w:tr w:rsidR="00DA4BD9" w:rsidRPr="00DA4BD9" w14:paraId="3EA7E3F8" w14:textId="77777777" w:rsidTr="00DA4BD9">
        <w:trPr>
          <w:trHeight w:val="5921"/>
        </w:trPr>
        <w:tc>
          <w:tcPr>
            <w:tcW w:w="9990" w:type="dxa"/>
            <w:gridSpan w:val="2"/>
          </w:tcPr>
          <w:p w14:paraId="4C6E8506" w14:textId="77777777" w:rsidR="00DA4BD9" w:rsidRDefault="00DA4BD9" w:rsidP="00DA4BD9">
            <w:pPr>
              <w:spacing w:after="120" w:line="276" w:lineRule="auto"/>
              <w:rPr>
                <w:rFonts w:ascii="GILL SANS SEMIBOLD" w:hAnsi="GILL SANS SEMIBOLD" w:cs="Gill Sans Light"/>
                <w:b/>
                <w:bCs/>
                <w:sz w:val="28"/>
              </w:rPr>
            </w:pPr>
            <w:r>
              <w:rPr>
                <w:rFonts w:ascii="GILL SANS SEMIBOLD" w:hAnsi="GILL SANS SEMIBOLD" w:cs="Gill Sans Light"/>
                <w:b/>
                <w:bCs/>
                <w:sz w:val="28"/>
              </w:rPr>
              <w:lastRenderedPageBreak/>
              <w:t>Cyberbullying and the Digital Workplace</w:t>
            </w:r>
          </w:p>
          <w:p w14:paraId="72CAA232" w14:textId="3D53A1AF" w:rsidR="00DA4BD9" w:rsidRPr="00DA4BD9" w:rsidRDefault="00DA4BD9" w:rsidP="00DA4BD9">
            <w:pPr>
              <w:spacing w:after="120" w:line="276" w:lineRule="auto"/>
              <w:rPr>
                <w:rFonts w:ascii="GILL SANS SEMIBOLD" w:hAnsi="GILL SANS SEMIBOLD" w:cs="Gill Sans Light"/>
                <w:b/>
                <w:bCs/>
                <w:sz w:val="28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Bullying and harassment can happen in person, in writing, or </w:t>
            </w:r>
            <w:r w:rsidRPr="00DA4BD9">
              <w:rPr>
                <w:rStyle w:val="Strong"/>
                <w:rFonts w:ascii="Gill Sans Light" w:hAnsi="Gill Sans Light" w:cs="Gill Sans Light" w:hint="cs"/>
                <w:b w:val="0"/>
                <w:bCs w:val="0"/>
                <w:sz w:val="22"/>
                <w:szCs w:val="22"/>
              </w:rPr>
              <w:t>through digital platforms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—including text messages, email, social media, messaging apps (e.g. WhatsApp, Slack), or workplace systems.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 xml:space="preserve"> </w:t>
            </w:r>
            <w:r w:rsidRPr="00DA4BD9">
              <w:rPr>
                <w:rStyle w:val="Strong"/>
                <w:rFonts w:ascii="Gill Sans Light" w:hAnsi="Gill Sans Light" w:cs="Gill Sans Light" w:hint="cs"/>
                <w:b w:val="0"/>
                <w:bCs w:val="0"/>
                <w:sz w:val="22"/>
                <w:szCs w:val="22"/>
              </w:rPr>
              <w:t>Cyberbullying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may include:</w:t>
            </w:r>
          </w:p>
          <w:p w14:paraId="62BD4E79" w14:textId="77777777" w:rsidR="00DA4BD9" w:rsidRPr="00DA4BD9" w:rsidRDefault="00DA4BD9" w:rsidP="00DA4BD9">
            <w:pPr>
              <w:numPr>
                <w:ilvl w:val="0"/>
                <w:numId w:val="44"/>
              </w:num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Spreading harmful or false information online</w:t>
            </w:r>
          </w:p>
          <w:p w14:paraId="137870F8" w14:textId="77777777" w:rsidR="00DA4BD9" w:rsidRPr="00DA4BD9" w:rsidRDefault="00DA4BD9" w:rsidP="00DA4BD9">
            <w:pPr>
              <w:numPr>
                <w:ilvl w:val="0"/>
                <w:numId w:val="44"/>
              </w:num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Repeated negative comments or targeted exclusion in group chats</w:t>
            </w:r>
          </w:p>
          <w:p w14:paraId="0E929AFC" w14:textId="77777777" w:rsidR="00DA4BD9" w:rsidRPr="00DA4BD9" w:rsidRDefault="00DA4BD9" w:rsidP="00DA4BD9">
            <w:pPr>
              <w:numPr>
                <w:ilvl w:val="0"/>
                <w:numId w:val="44"/>
              </w:num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Harassing messages or inappropriate memes/gifs/images</w:t>
            </w:r>
          </w:p>
          <w:p w14:paraId="29507490" w14:textId="77777777" w:rsidR="00DA4BD9" w:rsidRPr="00DA4BD9" w:rsidRDefault="00DA4BD9" w:rsidP="00DA4BD9">
            <w:pPr>
              <w:numPr>
                <w:ilvl w:val="0"/>
                <w:numId w:val="44"/>
              </w:num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Public shaming or ridicule via digital channels</w:t>
            </w:r>
          </w:p>
          <w:p w14:paraId="0E9488F0" w14:textId="77777777" w:rsidR="00DA4BD9" w:rsidRPr="00DA4BD9" w:rsidRDefault="00DA4BD9" w:rsidP="00DA4BD9">
            <w:pPr>
              <w:numPr>
                <w:ilvl w:val="0"/>
                <w:numId w:val="44"/>
              </w:numPr>
              <w:spacing w:after="120"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Impersonating someone or using fake accounts to harm or embarrass others</w:t>
            </w:r>
          </w:p>
          <w:p w14:paraId="3671FA8B" w14:textId="1CEA0030" w:rsidR="00DA4BD9" w:rsidRPr="00DA4BD9" w:rsidRDefault="00DA4BD9" w:rsidP="00DA4BD9">
            <w:pPr>
              <w:spacing w:after="120"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Digital misconduct </w:t>
            </w:r>
            <w:r w:rsidRPr="00DA4BD9">
              <w:rPr>
                <w:rStyle w:val="Strong"/>
                <w:rFonts w:ascii="Gill Sans Light" w:hAnsi="Gill Sans Light" w:cs="Gill Sans Light" w:hint="cs"/>
                <w:b w:val="0"/>
                <w:bCs w:val="0"/>
                <w:sz w:val="22"/>
                <w:szCs w:val="22"/>
              </w:rPr>
              <w:t>is workplace misconduct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when it affects the well-being or safety of staff—even if it happens outside work hours or off-site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  <w:p w14:paraId="65BD0592" w14:textId="69774258" w:rsidR="00DA4BD9" w:rsidRPr="00DA4BD9" w:rsidRDefault="00DA4BD9" w:rsidP="00DA4BD9">
            <w:pPr>
              <w:pStyle w:val="Heading3"/>
              <w:spacing w:before="0" w:after="0" w:line="276" w:lineRule="auto"/>
              <w:rPr>
                <w:rFonts w:ascii="Gill Sans Light" w:hAnsi="Gill Sans Light" w:cs="Gill Sans Light"/>
                <w:color w:val="000000" w:themeColor="text1"/>
                <w:sz w:val="22"/>
                <w:szCs w:val="22"/>
              </w:rPr>
            </w:pPr>
            <w:r w:rsidRPr="00DA4BD9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A</w:t>
            </w:r>
            <w:r w:rsidR="000671DE">
              <w:rPr>
                <w:rStyle w:val="Strong"/>
                <w:rFonts w:ascii="Gill Sans Light" w:hAnsi="Gill Sans Light" w:cs="Gill Sans Light"/>
                <w:color w:val="000000" w:themeColor="text1"/>
                <w:sz w:val="22"/>
                <w:szCs w:val="22"/>
              </w:rPr>
              <w:t>r</w:t>
            </w:r>
            <w:r w:rsidR="000671DE">
              <w:rPr>
                <w:rStyle w:val="Strong"/>
                <w:color w:val="000000" w:themeColor="text1"/>
                <w:sz w:val="22"/>
                <w:szCs w:val="22"/>
              </w:rPr>
              <w:t>tificial Intelligence (AI)</w:t>
            </w:r>
            <w:r w:rsidRPr="00DA4BD9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 xml:space="preserve"> and Emerging Technology Misuse</w:t>
            </w:r>
          </w:p>
          <w:p w14:paraId="1F8B96E5" w14:textId="77777777" w:rsidR="00DA4BD9" w:rsidRPr="00DA4BD9" w:rsidRDefault="00DA4BD9" w:rsidP="00DA4BD9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With the rise of generative AI and digital tools, new forms of inappropriate behaviour are emerging. </w:t>
            </w:r>
            <w:r w:rsidRPr="00DA4BD9">
              <w:rPr>
                <w:rStyle w:val="Strong"/>
                <w:rFonts w:ascii="Gill Sans Light" w:hAnsi="Gill Sans Light" w:cs="Gill Sans Light" w:hint="cs"/>
                <w:b w:val="0"/>
                <w:bCs w:val="0"/>
                <w:sz w:val="22"/>
                <w:szCs w:val="22"/>
              </w:rPr>
              <w:t>AI misuse</w:t>
            </w: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 xml:space="preserve"> in a bullying or harassing context might include:</w:t>
            </w:r>
          </w:p>
          <w:p w14:paraId="49289566" w14:textId="77777777" w:rsidR="00DA4BD9" w:rsidRPr="00DA4BD9" w:rsidRDefault="00DA4BD9" w:rsidP="00DA4BD9">
            <w:pPr>
              <w:numPr>
                <w:ilvl w:val="0"/>
                <w:numId w:val="45"/>
              </w:num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Creating or sharing AI-generated content (e.g. deepfakes, altered images, or fake text) that humiliates, threatens, or targets an employee</w:t>
            </w:r>
          </w:p>
          <w:p w14:paraId="34F84B76" w14:textId="77777777" w:rsidR="00DA4BD9" w:rsidRPr="00DA4BD9" w:rsidRDefault="00DA4BD9" w:rsidP="00DA4BD9">
            <w:pPr>
              <w:numPr>
                <w:ilvl w:val="0"/>
                <w:numId w:val="45"/>
              </w:num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Using AI tools to mimic, mock, or impersonate co-workers maliciously</w:t>
            </w:r>
          </w:p>
          <w:p w14:paraId="3473CCCD" w14:textId="77777777" w:rsidR="00DA4BD9" w:rsidRPr="00DA4BD9" w:rsidRDefault="00DA4BD9" w:rsidP="00DA4BD9">
            <w:pPr>
              <w:numPr>
                <w:ilvl w:val="0"/>
                <w:numId w:val="45"/>
              </w:num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Generating content (like messages or images) meant to intimidate, embarrass, or spread misinformation about a colleague</w:t>
            </w:r>
          </w:p>
          <w:p w14:paraId="4420F01A" w14:textId="54F67CEA" w:rsidR="00DA4BD9" w:rsidRPr="00DA4BD9" w:rsidRDefault="00DA4BD9" w:rsidP="00DA4BD9">
            <w:pPr>
              <w:spacing w:line="276" w:lineRule="auto"/>
              <w:rPr>
                <w:rFonts w:ascii="Gill Sans Light" w:hAnsi="Gill Sans Light" w:cs="Gill Sans Light"/>
                <w:sz w:val="22"/>
                <w:szCs w:val="22"/>
              </w:rPr>
            </w:pPr>
            <w:r w:rsidRPr="00DA4BD9">
              <w:rPr>
                <w:rFonts w:ascii="Gill Sans Light" w:hAnsi="Gill Sans Light" w:cs="Gill Sans Light" w:hint="cs"/>
                <w:sz w:val="22"/>
                <w:szCs w:val="22"/>
              </w:rPr>
              <w:t>All employees and managers should treat digital and AI-related misconduct with the same seriousness as face-to-face harassment. Technology does not excuse or hide abusive behaviour—and all staff must be held accountable for how tools are used.</w:t>
            </w:r>
          </w:p>
        </w:tc>
      </w:tr>
    </w:tbl>
    <w:p w14:paraId="195F4DE8" w14:textId="77777777" w:rsidR="000B5FF1" w:rsidRPr="00DA4BD9" w:rsidRDefault="000B5FF1" w:rsidP="00082AB4">
      <w:pPr>
        <w:spacing w:after="0" w:line="276" w:lineRule="auto"/>
        <w:rPr>
          <w:rFonts w:ascii="Gill Sans Light" w:hAnsi="Gill Sans Light" w:cs="Gill Sans Light"/>
          <w:color w:val="000000" w:themeColor="text1"/>
          <w:sz w:val="4"/>
          <w:szCs w:val="4"/>
        </w:rPr>
      </w:pPr>
    </w:p>
    <w:sectPr w:rsidR="000B5FF1" w:rsidRPr="00DA4BD9" w:rsidSect="00DA4BD9">
      <w:headerReference w:type="default" r:id="rId13"/>
      <w:pgSz w:w="12220" w:h="15840"/>
      <w:pgMar w:top="1296" w:right="1420" w:bottom="1152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EAB9" w14:textId="77777777" w:rsidR="00B14D0A" w:rsidRDefault="00B14D0A" w:rsidP="005A10D1">
      <w:pPr>
        <w:spacing w:after="0" w:line="240" w:lineRule="auto"/>
      </w:pPr>
      <w:r>
        <w:separator/>
      </w:r>
    </w:p>
  </w:endnote>
  <w:endnote w:type="continuationSeparator" w:id="0">
    <w:p w14:paraId="5957927C" w14:textId="77777777" w:rsidR="00B14D0A" w:rsidRDefault="00B14D0A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lisR-Book">
    <w:charset w:val="4D"/>
    <w:family w:val="auto"/>
    <w:pitch w:val="default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27BD2ED" w14:textId="77777777" w:rsidR="005A10D1" w:rsidRDefault="005A10D1" w:rsidP="00BE5343">
        <w:pPr>
          <w:pStyle w:val="Footer"/>
          <w:framePr w:wrap="none" w:vAnchor="text" w:hAnchor="page" w:x="10049" w:y="1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357BEDE" w14:textId="157049D8" w:rsidR="005A10D1" w:rsidRPr="005A10D1" w:rsidRDefault="00F72047" w:rsidP="00757333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Manager’s</w:t>
    </w:r>
    <w:r w:rsidR="00DA4BD9">
      <w:rPr>
        <w:rFonts w:ascii="Calibri" w:hAnsi="Calibri" w:cs="Calibri"/>
        <w:sz w:val="20"/>
        <w:szCs w:val="20"/>
      </w:rPr>
      <w:t xml:space="preserve"> Guide to Bullying and Harassment</w:t>
    </w:r>
    <w:r w:rsidR="00757333">
      <w:rPr>
        <w:rFonts w:ascii="Calibri" w:hAnsi="Calibri" w:cs="Calibri"/>
        <w:sz w:val="20"/>
        <w:szCs w:val="20"/>
      </w:rPr>
      <w:t xml:space="preserve"> (CTS)</w:t>
    </w:r>
    <w:r w:rsidR="00757333">
      <w:rPr>
        <w:rFonts w:ascii="Calibri" w:hAnsi="Calibri" w:cs="Calibri"/>
        <w:sz w:val="20"/>
        <w:szCs w:val="20"/>
      </w:rPr>
      <w:br/>
    </w:r>
    <w:r w:rsidR="00757333">
      <w:rPr>
        <w:rFonts w:ascii="Calibri" w:hAnsi="Calibri" w:cs="Calibri"/>
        <w:i/>
        <w:iCs/>
        <w:sz w:val="20"/>
        <w:szCs w:val="20"/>
      </w:rPr>
      <w:t xml:space="preserve">Current as of </w:t>
    </w:r>
    <w:r w:rsidR="00DA4BD9">
      <w:rPr>
        <w:rFonts w:ascii="Calibri" w:hAnsi="Calibri" w:cs="Calibri"/>
        <w:i/>
        <w:iCs/>
        <w:sz w:val="20"/>
        <w:szCs w:val="20"/>
      </w:rPr>
      <w:t xml:space="preserve">April </w:t>
    </w:r>
    <w:r w:rsidR="00757333">
      <w:rPr>
        <w:rFonts w:ascii="Calibri" w:hAnsi="Calibri" w:cs="Calibri"/>
        <w:i/>
        <w:iCs/>
        <w:sz w:val="20"/>
        <w:szCs w:val="20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23048C07" w:rsidR="005A10D1" w:rsidRPr="00DA4BD9" w:rsidRDefault="00DA4BD9" w:rsidP="00DA4BD9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Manager</w:t>
    </w:r>
    <w:r w:rsidR="00F72047">
      <w:rPr>
        <w:rFonts w:ascii="Calibri" w:hAnsi="Calibri" w:cs="Calibri"/>
        <w:sz w:val="20"/>
        <w:szCs w:val="20"/>
      </w:rPr>
      <w:t xml:space="preserve">’s </w:t>
    </w:r>
    <w:r>
      <w:rPr>
        <w:rFonts w:ascii="Calibri" w:hAnsi="Calibri" w:cs="Calibri"/>
        <w:sz w:val="20"/>
        <w:szCs w:val="20"/>
      </w:rPr>
      <w:t>Guide to Bullying and Harassment (CTS)</w:t>
    </w:r>
    <w:r>
      <w:rPr>
        <w:rFonts w:ascii="Calibri" w:hAnsi="Calibri" w:cs="Calibri"/>
        <w:sz w:val="20"/>
        <w:szCs w:val="20"/>
      </w:rPr>
      <w:br/>
    </w:r>
    <w:r>
      <w:rPr>
        <w:rFonts w:ascii="Calibri" w:hAnsi="Calibri" w:cs="Calibri"/>
        <w:i/>
        <w:iCs/>
        <w:sz w:val="20"/>
        <w:szCs w:val="20"/>
      </w:rPr>
      <w:t>Current as of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96DE" w14:textId="77777777" w:rsidR="00B14D0A" w:rsidRDefault="00B14D0A" w:rsidP="005A10D1">
      <w:pPr>
        <w:spacing w:after="0" w:line="240" w:lineRule="auto"/>
      </w:pPr>
      <w:r>
        <w:separator/>
      </w:r>
    </w:p>
  </w:footnote>
  <w:footnote w:type="continuationSeparator" w:id="0">
    <w:p w14:paraId="455EA7F4" w14:textId="77777777" w:rsidR="00B14D0A" w:rsidRDefault="00B14D0A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E59" w14:textId="42EA7DA0" w:rsidR="005A10D1" w:rsidRPr="005E6634" w:rsidRDefault="005E6634" w:rsidP="005E6634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>
      <w:rPr>
        <w:rFonts w:ascii="Gill Sans Light" w:hAnsi="Gill Sans Light" w:cs="Gill Sans Light"/>
        <w:color w:val="000000" w:themeColor="text1"/>
        <w:sz w:val="20"/>
        <w:szCs w:val="20"/>
      </w:rPr>
      <w:t xml:space="preserve">SETTING UP AN AVERAGING AGREEMENT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A5" w14:textId="77777777" w:rsidR="005E6634" w:rsidRPr="005E6634" w:rsidRDefault="005E6634" w:rsidP="005E6634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01627B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FE1"/>
    <w:multiLevelType w:val="multilevel"/>
    <w:tmpl w:val="AAD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E1647"/>
    <w:multiLevelType w:val="hybridMultilevel"/>
    <w:tmpl w:val="B88C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0A36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A5E9D"/>
    <w:multiLevelType w:val="multilevel"/>
    <w:tmpl w:val="EBEA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2A8C"/>
    <w:multiLevelType w:val="hybridMultilevel"/>
    <w:tmpl w:val="D992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67649"/>
    <w:multiLevelType w:val="hybridMultilevel"/>
    <w:tmpl w:val="D544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B478A"/>
    <w:multiLevelType w:val="hybridMultilevel"/>
    <w:tmpl w:val="5C64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FB0F4E"/>
    <w:multiLevelType w:val="hybridMultilevel"/>
    <w:tmpl w:val="A5CC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D37FF"/>
    <w:multiLevelType w:val="multilevel"/>
    <w:tmpl w:val="E7AE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BC7F2D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7A7CE5"/>
    <w:multiLevelType w:val="multilevel"/>
    <w:tmpl w:val="522A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Gill Sans Light" w:eastAsia="Times New Roman" w:hAnsi="Gill Sans Light" w:cs="Gill Sans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5723E"/>
    <w:multiLevelType w:val="multilevel"/>
    <w:tmpl w:val="2CF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14A94"/>
    <w:multiLevelType w:val="hybridMultilevel"/>
    <w:tmpl w:val="AD980E38"/>
    <w:lvl w:ilvl="0" w:tplc="8770687A">
      <w:numFmt w:val="bullet"/>
      <w:lvlText w:val="-"/>
      <w:lvlJc w:val="left"/>
      <w:pPr>
        <w:ind w:left="720" w:hanging="360"/>
      </w:pPr>
      <w:rPr>
        <w:rFonts w:ascii="Gill Sans Light" w:eastAsiaTheme="minorHAnsi" w:hAnsi="Gill Sans Light" w:cs="Gill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6D5"/>
    <w:multiLevelType w:val="multilevel"/>
    <w:tmpl w:val="52FA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416CB"/>
    <w:multiLevelType w:val="multilevel"/>
    <w:tmpl w:val="269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9E729A"/>
    <w:multiLevelType w:val="hybridMultilevel"/>
    <w:tmpl w:val="F74840A8"/>
    <w:name w:val="UnnamedList71173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6DB94">
      <w:numFmt w:val="bullet"/>
      <w:lvlText w:val="•"/>
      <w:lvlJc w:val="left"/>
      <w:pPr>
        <w:ind w:left="1520" w:hanging="440"/>
      </w:pPr>
      <w:rPr>
        <w:rFonts w:ascii="Gill Sans Light" w:eastAsia="Calibri" w:hAnsi="Gill Sans Light" w:cs="Gill Sans Light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1496B"/>
    <w:multiLevelType w:val="multilevel"/>
    <w:tmpl w:val="884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17197"/>
    <w:multiLevelType w:val="hybridMultilevel"/>
    <w:tmpl w:val="1C7636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47423"/>
    <w:multiLevelType w:val="multilevel"/>
    <w:tmpl w:val="5314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D34BA9"/>
    <w:multiLevelType w:val="multilevel"/>
    <w:tmpl w:val="CFA82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F0302A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84A21"/>
    <w:multiLevelType w:val="multilevel"/>
    <w:tmpl w:val="0FD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B2D4F"/>
    <w:multiLevelType w:val="multilevel"/>
    <w:tmpl w:val="E7AA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E54E30"/>
    <w:multiLevelType w:val="multilevel"/>
    <w:tmpl w:val="B100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5505B"/>
    <w:multiLevelType w:val="hybridMultilevel"/>
    <w:tmpl w:val="E0A0FFB6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6" w15:restartNumberingAfterBreak="0">
    <w:nsid w:val="457443FB"/>
    <w:multiLevelType w:val="hybridMultilevel"/>
    <w:tmpl w:val="658AB67E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46683E3B"/>
    <w:multiLevelType w:val="hybridMultilevel"/>
    <w:tmpl w:val="27CE75F0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92426C2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A211F3"/>
    <w:multiLevelType w:val="hybridMultilevel"/>
    <w:tmpl w:val="A0009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26D98"/>
    <w:multiLevelType w:val="multilevel"/>
    <w:tmpl w:val="4B1E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911C18"/>
    <w:multiLevelType w:val="hybridMultilevel"/>
    <w:tmpl w:val="D612226C"/>
    <w:lvl w:ilvl="0" w:tplc="04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3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7A3C10"/>
    <w:multiLevelType w:val="multilevel"/>
    <w:tmpl w:val="0076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2146BC"/>
    <w:multiLevelType w:val="hybridMultilevel"/>
    <w:tmpl w:val="1E843526"/>
    <w:name w:val="UnnamedList824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E1013F"/>
    <w:multiLevelType w:val="multilevel"/>
    <w:tmpl w:val="EE7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E53DE2"/>
    <w:multiLevelType w:val="hybridMultilevel"/>
    <w:tmpl w:val="A2925384"/>
    <w:name w:val="UnnamedList240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70EA1"/>
    <w:multiLevelType w:val="multilevel"/>
    <w:tmpl w:val="B7EA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70083A"/>
    <w:multiLevelType w:val="hybridMultilevel"/>
    <w:tmpl w:val="9C0CFB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60D8C"/>
    <w:multiLevelType w:val="hybridMultilevel"/>
    <w:tmpl w:val="0FCC49D8"/>
    <w:lvl w:ilvl="0" w:tplc="C2CE0438">
      <w:start w:val="3"/>
      <w:numFmt w:val="bullet"/>
      <w:lvlText w:val="•"/>
      <w:lvlJc w:val="left"/>
      <w:pPr>
        <w:ind w:left="720" w:hanging="360"/>
      </w:pPr>
      <w:rPr>
        <w:rFonts w:ascii="Gill Sans Light" w:eastAsia="Calibri" w:hAnsi="Gill Sans Light" w:cs="Gill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F6C88"/>
    <w:multiLevelType w:val="multilevel"/>
    <w:tmpl w:val="B7D2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1F6957"/>
    <w:multiLevelType w:val="hybridMultilevel"/>
    <w:tmpl w:val="62E08E44"/>
    <w:name w:val="UnnamedList12997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041A3"/>
    <w:multiLevelType w:val="multilevel"/>
    <w:tmpl w:val="D67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30"/>
  </w:num>
  <w:num w:numId="2" w16cid:durableId="104886491">
    <w:abstractNumId w:val="7"/>
  </w:num>
  <w:num w:numId="3" w16cid:durableId="449011652">
    <w:abstractNumId w:val="33"/>
  </w:num>
  <w:num w:numId="4" w16cid:durableId="139885459">
    <w:abstractNumId w:val="38"/>
  </w:num>
  <w:num w:numId="5" w16cid:durableId="1548487728">
    <w:abstractNumId w:val="15"/>
  </w:num>
  <w:num w:numId="6" w16cid:durableId="822508502">
    <w:abstractNumId w:val="23"/>
  </w:num>
  <w:num w:numId="7" w16cid:durableId="730541237">
    <w:abstractNumId w:val="12"/>
  </w:num>
  <w:num w:numId="8" w16cid:durableId="675612678">
    <w:abstractNumId w:val="4"/>
  </w:num>
  <w:num w:numId="9" w16cid:durableId="214319673">
    <w:abstractNumId w:val="13"/>
  </w:num>
  <w:num w:numId="10" w16cid:durableId="1665351552">
    <w:abstractNumId w:val="1"/>
  </w:num>
  <w:num w:numId="11" w16cid:durableId="1071586082">
    <w:abstractNumId w:val="8"/>
  </w:num>
  <w:num w:numId="12" w16cid:durableId="1472477502">
    <w:abstractNumId w:val="44"/>
  </w:num>
  <w:num w:numId="13" w16cid:durableId="2093768564">
    <w:abstractNumId w:val="34"/>
  </w:num>
  <w:num w:numId="14" w16cid:durableId="184487032">
    <w:abstractNumId w:val="21"/>
  </w:num>
  <w:num w:numId="15" w16cid:durableId="1676565683">
    <w:abstractNumId w:val="2"/>
  </w:num>
  <w:num w:numId="16" w16cid:durableId="997735660">
    <w:abstractNumId w:val="10"/>
  </w:num>
  <w:num w:numId="17" w16cid:durableId="1177384501">
    <w:abstractNumId w:val="18"/>
  </w:num>
  <w:num w:numId="18" w16cid:durableId="536503147">
    <w:abstractNumId w:val="28"/>
  </w:num>
  <w:num w:numId="19" w16cid:durableId="1988852635">
    <w:abstractNumId w:val="25"/>
  </w:num>
  <w:num w:numId="20" w16cid:durableId="1647934502">
    <w:abstractNumId w:val="6"/>
  </w:num>
  <w:num w:numId="21" w16cid:durableId="718355949">
    <w:abstractNumId w:val="17"/>
  </w:num>
  <w:num w:numId="22" w16cid:durableId="418866270">
    <w:abstractNumId w:val="36"/>
  </w:num>
  <w:num w:numId="23" w16cid:durableId="1404643736">
    <w:abstractNumId w:val="40"/>
  </w:num>
  <w:num w:numId="24" w16cid:durableId="996226247">
    <w:abstractNumId w:val="22"/>
  </w:num>
  <w:num w:numId="25" w16cid:durableId="561214569">
    <w:abstractNumId w:val="20"/>
  </w:num>
  <w:num w:numId="26" w16cid:durableId="266036709">
    <w:abstractNumId w:val="19"/>
  </w:num>
  <w:num w:numId="27" w16cid:durableId="1940747099">
    <w:abstractNumId w:val="14"/>
  </w:num>
  <w:num w:numId="28" w16cid:durableId="841971137">
    <w:abstractNumId w:val="11"/>
  </w:num>
  <w:num w:numId="29" w16cid:durableId="135494575">
    <w:abstractNumId w:val="0"/>
  </w:num>
  <w:num w:numId="30" w16cid:durableId="1821845492">
    <w:abstractNumId w:val="5"/>
  </w:num>
  <w:num w:numId="31" w16cid:durableId="1065494522">
    <w:abstractNumId w:val="32"/>
  </w:num>
  <w:num w:numId="32" w16cid:durableId="594165602">
    <w:abstractNumId w:val="39"/>
  </w:num>
  <w:num w:numId="33" w16cid:durableId="314341432">
    <w:abstractNumId w:val="41"/>
  </w:num>
  <w:num w:numId="34" w16cid:durableId="1454248599">
    <w:abstractNumId w:val="43"/>
  </w:num>
  <w:num w:numId="35" w16cid:durableId="796797399">
    <w:abstractNumId w:val="16"/>
  </w:num>
  <w:num w:numId="36" w16cid:durableId="995492825">
    <w:abstractNumId w:val="29"/>
  </w:num>
  <w:num w:numId="37" w16cid:durableId="931470686">
    <w:abstractNumId w:val="27"/>
  </w:num>
  <w:num w:numId="38" w16cid:durableId="1473911887">
    <w:abstractNumId w:val="26"/>
  </w:num>
  <w:num w:numId="39" w16cid:durableId="680472871">
    <w:abstractNumId w:val="24"/>
  </w:num>
  <w:num w:numId="40" w16cid:durableId="1636913703">
    <w:abstractNumId w:val="42"/>
  </w:num>
  <w:num w:numId="41" w16cid:durableId="1553350940">
    <w:abstractNumId w:val="35"/>
  </w:num>
  <w:num w:numId="42" w16cid:durableId="969628778">
    <w:abstractNumId w:val="37"/>
  </w:num>
  <w:num w:numId="43" w16cid:durableId="539174813">
    <w:abstractNumId w:val="31"/>
  </w:num>
  <w:num w:numId="44" w16cid:durableId="1939094888">
    <w:abstractNumId w:val="9"/>
  </w:num>
  <w:num w:numId="45" w16cid:durableId="176114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1627B"/>
    <w:rsid w:val="00024A4E"/>
    <w:rsid w:val="000530EE"/>
    <w:rsid w:val="00064754"/>
    <w:rsid w:val="000671DE"/>
    <w:rsid w:val="00082AB4"/>
    <w:rsid w:val="00096D71"/>
    <w:rsid w:val="000B4CF9"/>
    <w:rsid w:val="000B5FF1"/>
    <w:rsid w:val="000C3116"/>
    <w:rsid w:val="000C5387"/>
    <w:rsid w:val="000F43F5"/>
    <w:rsid w:val="00101EF7"/>
    <w:rsid w:val="00112420"/>
    <w:rsid w:val="00144907"/>
    <w:rsid w:val="00165778"/>
    <w:rsid w:val="00170524"/>
    <w:rsid w:val="001A1DDC"/>
    <w:rsid w:val="001C6BDA"/>
    <w:rsid w:val="00202A72"/>
    <w:rsid w:val="0023328A"/>
    <w:rsid w:val="002531F2"/>
    <w:rsid w:val="0026093A"/>
    <w:rsid w:val="00267C6D"/>
    <w:rsid w:val="0029161D"/>
    <w:rsid w:val="002A01C2"/>
    <w:rsid w:val="002B1543"/>
    <w:rsid w:val="003019E3"/>
    <w:rsid w:val="003111A0"/>
    <w:rsid w:val="003162F4"/>
    <w:rsid w:val="00322F3C"/>
    <w:rsid w:val="0033126C"/>
    <w:rsid w:val="00346A69"/>
    <w:rsid w:val="003C45ED"/>
    <w:rsid w:val="003F18E1"/>
    <w:rsid w:val="004333F2"/>
    <w:rsid w:val="00441999"/>
    <w:rsid w:val="00443342"/>
    <w:rsid w:val="0045610C"/>
    <w:rsid w:val="00460FD5"/>
    <w:rsid w:val="004646D3"/>
    <w:rsid w:val="0047652B"/>
    <w:rsid w:val="0049088F"/>
    <w:rsid w:val="00496561"/>
    <w:rsid w:val="004A435F"/>
    <w:rsid w:val="004A72B9"/>
    <w:rsid w:val="004C1832"/>
    <w:rsid w:val="004F7D35"/>
    <w:rsid w:val="00501D36"/>
    <w:rsid w:val="0052235A"/>
    <w:rsid w:val="00531259"/>
    <w:rsid w:val="005546BA"/>
    <w:rsid w:val="00560630"/>
    <w:rsid w:val="00560F4C"/>
    <w:rsid w:val="00581327"/>
    <w:rsid w:val="005A10D1"/>
    <w:rsid w:val="005A49D4"/>
    <w:rsid w:val="005C3906"/>
    <w:rsid w:val="005C4C83"/>
    <w:rsid w:val="005D50E3"/>
    <w:rsid w:val="005E6634"/>
    <w:rsid w:val="005F47F9"/>
    <w:rsid w:val="005F6A85"/>
    <w:rsid w:val="00610684"/>
    <w:rsid w:val="00621B2A"/>
    <w:rsid w:val="00624408"/>
    <w:rsid w:val="0063717D"/>
    <w:rsid w:val="0066229E"/>
    <w:rsid w:val="00696674"/>
    <w:rsid w:val="006A0643"/>
    <w:rsid w:val="006B4EBE"/>
    <w:rsid w:val="006B7A1C"/>
    <w:rsid w:val="006C1A69"/>
    <w:rsid w:val="006D1EEB"/>
    <w:rsid w:val="00714266"/>
    <w:rsid w:val="007203E0"/>
    <w:rsid w:val="00757333"/>
    <w:rsid w:val="007A43E5"/>
    <w:rsid w:val="00803867"/>
    <w:rsid w:val="008067E4"/>
    <w:rsid w:val="008272FE"/>
    <w:rsid w:val="00843026"/>
    <w:rsid w:val="008833A5"/>
    <w:rsid w:val="00895883"/>
    <w:rsid w:val="008A576A"/>
    <w:rsid w:val="00914F4C"/>
    <w:rsid w:val="009364BF"/>
    <w:rsid w:val="00937876"/>
    <w:rsid w:val="00955D35"/>
    <w:rsid w:val="009651CE"/>
    <w:rsid w:val="00977F53"/>
    <w:rsid w:val="009972AA"/>
    <w:rsid w:val="009D7ED4"/>
    <w:rsid w:val="009E350D"/>
    <w:rsid w:val="009E771B"/>
    <w:rsid w:val="009F2B3C"/>
    <w:rsid w:val="009F552E"/>
    <w:rsid w:val="00A11D3D"/>
    <w:rsid w:val="00A149F6"/>
    <w:rsid w:val="00A14A9C"/>
    <w:rsid w:val="00A4194D"/>
    <w:rsid w:val="00A52A86"/>
    <w:rsid w:val="00A72EB6"/>
    <w:rsid w:val="00B0703E"/>
    <w:rsid w:val="00B074DB"/>
    <w:rsid w:val="00B1495B"/>
    <w:rsid w:val="00B14D0A"/>
    <w:rsid w:val="00B34C45"/>
    <w:rsid w:val="00B428DB"/>
    <w:rsid w:val="00B46275"/>
    <w:rsid w:val="00B472ED"/>
    <w:rsid w:val="00B62B7A"/>
    <w:rsid w:val="00BA5641"/>
    <w:rsid w:val="00BB2F43"/>
    <w:rsid w:val="00BB4A7B"/>
    <w:rsid w:val="00BE5343"/>
    <w:rsid w:val="00BE6738"/>
    <w:rsid w:val="00BF2B67"/>
    <w:rsid w:val="00C75E9E"/>
    <w:rsid w:val="00C77D48"/>
    <w:rsid w:val="00C8688D"/>
    <w:rsid w:val="00C956A8"/>
    <w:rsid w:val="00CA57C8"/>
    <w:rsid w:val="00CA581A"/>
    <w:rsid w:val="00CF797C"/>
    <w:rsid w:val="00D31D27"/>
    <w:rsid w:val="00D32252"/>
    <w:rsid w:val="00D751EE"/>
    <w:rsid w:val="00D80DE5"/>
    <w:rsid w:val="00D97300"/>
    <w:rsid w:val="00DA4BD9"/>
    <w:rsid w:val="00DD4921"/>
    <w:rsid w:val="00DF3FC2"/>
    <w:rsid w:val="00E4129F"/>
    <w:rsid w:val="00E41C41"/>
    <w:rsid w:val="00E87DD4"/>
    <w:rsid w:val="00EC387D"/>
    <w:rsid w:val="00EC71BA"/>
    <w:rsid w:val="00F102C9"/>
    <w:rsid w:val="00F26716"/>
    <w:rsid w:val="00F32696"/>
    <w:rsid w:val="00F373E1"/>
    <w:rsid w:val="00F61389"/>
    <w:rsid w:val="00F6728E"/>
    <w:rsid w:val="00F71355"/>
    <w:rsid w:val="00F72047"/>
    <w:rsid w:val="00F819AF"/>
    <w:rsid w:val="00FA2D1F"/>
    <w:rsid w:val="00FB608F"/>
    <w:rsid w:val="00F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  <w:style w:type="paragraph" w:customStyle="1" w:styleId="Body">
    <w:name w:val="Body"/>
    <w:rsid w:val="000647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/>
      <w14:ligatures w14:val="none"/>
    </w:rPr>
  </w:style>
  <w:style w:type="paragraph" w:customStyle="1" w:styleId="BodyA">
    <w:name w:val="Body A"/>
    <w:rsid w:val="006D1E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/>
      <w14:ligatures w14:val="none"/>
    </w:rPr>
  </w:style>
  <w:style w:type="paragraph" w:customStyle="1" w:styleId="GaramondBody">
    <w:name w:val="Garamond Body"/>
    <w:basedOn w:val="Normal"/>
    <w:link w:val="GaramondBodyChar"/>
    <w:qFormat/>
    <w:rsid w:val="00937876"/>
    <w:pPr>
      <w:autoSpaceDE w:val="0"/>
      <w:autoSpaceDN w:val="0"/>
      <w:adjustRightInd w:val="0"/>
      <w:spacing w:after="0" w:line="240" w:lineRule="auto"/>
      <w:jc w:val="both"/>
    </w:pPr>
    <w:rPr>
      <w:rFonts w:ascii="Arial" w:eastAsia="Arial" w:hAnsi="Arial" w:cs="Arial"/>
      <w:kern w:val="0"/>
      <w:sz w:val="22"/>
      <w:lang w:val="en-GB" w:eastAsia="en-GB"/>
      <w14:ligatures w14:val="none"/>
    </w:rPr>
  </w:style>
  <w:style w:type="character" w:customStyle="1" w:styleId="GaramondBodyChar">
    <w:name w:val="Garamond Body Char"/>
    <w:basedOn w:val="DefaultParagraphFont"/>
    <w:link w:val="GaramondBody"/>
    <w:rsid w:val="00937876"/>
    <w:rPr>
      <w:rFonts w:ascii="Arial" w:eastAsia="Arial" w:hAnsi="Arial" w:cs="Arial"/>
      <w:kern w:val="0"/>
      <w:sz w:val="22"/>
      <w:lang w:val="en-GB" w:eastAsia="en-GB"/>
      <w14:ligatures w14:val="none"/>
    </w:rPr>
  </w:style>
  <w:style w:type="paragraph" w:styleId="NoSpacing">
    <w:name w:val="No Spacing"/>
    <w:uiPriority w:val="1"/>
    <w:qFormat/>
    <w:rsid w:val="00843026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573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7333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indentedbody">
    <w:name w:val="indented body"/>
    <w:basedOn w:val="Normal"/>
    <w:uiPriority w:val="99"/>
    <w:rsid w:val="00757333"/>
    <w:pPr>
      <w:suppressAutoHyphens/>
      <w:autoSpaceDE w:val="0"/>
      <w:autoSpaceDN w:val="0"/>
      <w:adjustRightInd w:val="0"/>
      <w:spacing w:after="180" w:line="312" w:lineRule="auto"/>
      <w:ind w:left="302"/>
      <w:textAlignment w:val="center"/>
    </w:pPr>
    <w:rPr>
      <w:rFonts w:ascii="Verdana" w:eastAsia="Calibri" w:hAnsi="Verdana" w:cs="HalisR-Book"/>
      <w:color w:val="000000"/>
      <w:kern w:val="0"/>
      <w:sz w:val="22"/>
      <w:szCs w:val="22"/>
      <w:lang w:val="en-US"/>
      <w14:ligatures w14:val="none"/>
    </w:rPr>
  </w:style>
  <w:style w:type="paragraph" w:customStyle="1" w:styleId="indentedlesssp">
    <w:name w:val="indented • less sp"/>
    <w:basedOn w:val="indented"/>
    <w:uiPriority w:val="99"/>
    <w:rsid w:val="00757333"/>
    <w:pPr>
      <w:spacing w:after="60"/>
    </w:pPr>
  </w:style>
  <w:style w:type="paragraph" w:customStyle="1" w:styleId="indented">
    <w:name w:val="indented •"/>
    <w:basedOn w:val="Normal"/>
    <w:uiPriority w:val="99"/>
    <w:rsid w:val="00757333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eastAsia="Calibri" w:hAnsi="Verdana" w:cs="HalisR-Book"/>
      <w:color w:val="000000"/>
      <w:kern w:val="0"/>
      <w:sz w:val="22"/>
      <w:szCs w:val="22"/>
      <w:lang w:val="en-US"/>
      <w14:ligatures w14:val="none"/>
    </w:rPr>
  </w:style>
  <w:style w:type="paragraph" w:customStyle="1" w:styleId="newbody">
    <w:name w:val="new body"/>
    <w:basedOn w:val="Normal"/>
    <w:uiPriority w:val="99"/>
    <w:rsid w:val="00F6728E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Verdana" w:eastAsia="Calibri" w:hAnsi="Verdana" w:cs="HalisR-Book"/>
      <w:color w:val="000000"/>
      <w:kern w:val="0"/>
      <w:sz w:val="22"/>
      <w:szCs w:val="22"/>
      <w:lang w:val="en-US"/>
      <w14:ligatures w14:val="none"/>
    </w:rPr>
  </w:style>
  <w:style w:type="character" w:customStyle="1" w:styleId="boldedcopy">
    <w:name w:val="bolded copy"/>
    <w:uiPriority w:val="99"/>
    <w:rsid w:val="00F6728E"/>
    <w:rPr>
      <w:b/>
      <w:bCs/>
    </w:rPr>
  </w:style>
  <w:style w:type="paragraph" w:customStyle="1" w:styleId="Formcaptiontext">
    <w:name w:val="Form_caption_text"/>
    <w:next w:val="Formfillablefield"/>
    <w:link w:val="FormcaptiontextCharChar"/>
    <w:rsid w:val="00F6728E"/>
    <w:pPr>
      <w:spacing w:after="0" w:line="240" w:lineRule="auto"/>
    </w:pPr>
    <w:rPr>
      <w:rFonts w:ascii="Verdana" w:eastAsia="Times New Roman" w:hAnsi="Verdana" w:cs="Times New Roman"/>
      <w:b/>
      <w:color w:val="000000"/>
      <w:kern w:val="0"/>
      <w:sz w:val="18"/>
      <w:szCs w:val="20"/>
      <w:lang w:val="en-US"/>
      <w14:ligatures w14:val="none"/>
    </w:rPr>
  </w:style>
  <w:style w:type="paragraph" w:customStyle="1" w:styleId="Formfillablefield">
    <w:name w:val="Form_fillable_field"/>
    <w:link w:val="FormfillablefieldCharChar"/>
    <w:rsid w:val="00F6728E"/>
    <w:pPr>
      <w:spacing w:before="80" w:after="20" w:line="240" w:lineRule="auto"/>
    </w:pPr>
    <w:rPr>
      <w:rFonts w:ascii="Verdana" w:eastAsia="Times New Roman" w:hAnsi="Verdana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FormfillablefieldCharChar">
    <w:name w:val="Form_fillable_field Char Char"/>
    <w:basedOn w:val="FormcaptiontextCharChar"/>
    <w:link w:val="Formfillablefield"/>
    <w:rsid w:val="00F6728E"/>
    <w:rPr>
      <w:rFonts w:ascii="Verdana" w:eastAsia="Times New Roman" w:hAnsi="Verdana" w:cs="Times New Roman"/>
      <w:b w:val="0"/>
      <w:color w:val="000000"/>
      <w:kern w:val="0"/>
      <w:sz w:val="20"/>
      <w:szCs w:val="20"/>
      <w:lang w:val="en-US"/>
      <w14:ligatures w14:val="none"/>
    </w:rPr>
  </w:style>
  <w:style w:type="character" w:customStyle="1" w:styleId="FormcaptiontextCharChar">
    <w:name w:val="Form_caption_text Char Char"/>
    <w:basedOn w:val="DefaultParagraphFont"/>
    <w:link w:val="Formcaptiontext"/>
    <w:rsid w:val="00F6728E"/>
    <w:rPr>
      <w:rFonts w:ascii="Verdana" w:eastAsia="Times New Roman" w:hAnsi="Verdana" w:cs="Times New Roman"/>
      <w:b/>
      <w:color w:val="000000"/>
      <w:kern w:val="0"/>
      <w:sz w:val="18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D80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ksafebc.com/bully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2025-07-28T22:36:00Z</cp:lastPrinted>
  <dcterms:created xsi:type="dcterms:W3CDTF">2025-07-30T06:12:00Z</dcterms:created>
  <dcterms:modified xsi:type="dcterms:W3CDTF">2025-07-30T06:12:00Z</dcterms:modified>
</cp:coreProperties>
</file>